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79" w:rsidRPr="008C67F3" w:rsidRDefault="00941079" w:rsidP="00941079">
      <w:pPr>
        <w:ind w:firstLine="567"/>
        <w:jc w:val="right"/>
        <w:rPr>
          <w:b/>
          <w:bCs/>
        </w:rPr>
      </w:pPr>
      <w:r w:rsidRPr="008C67F3">
        <w:rPr>
          <w:b/>
          <w:bCs/>
        </w:rPr>
        <w:t>Утверждена</w:t>
      </w:r>
    </w:p>
    <w:p w:rsidR="00325657" w:rsidRDefault="00941079" w:rsidP="00941079">
      <w:pPr>
        <w:ind w:firstLine="567"/>
        <w:jc w:val="right"/>
        <w:rPr>
          <w:b/>
          <w:bCs/>
        </w:rPr>
      </w:pPr>
      <w:r w:rsidRPr="008C67F3">
        <w:rPr>
          <w:b/>
          <w:bCs/>
        </w:rPr>
        <w:t xml:space="preserve">Приказом </w:t>
      </w:r>
      <w:r w:rsidR="00355BF2">
        <w:rPr>
          <w:b/>
          <w:bCs/>
        </w:rPr>
        <w:t>Заместителя</w:t>
      </w:r>
      <w:r>
        <w:rPr>
          <w:b/>
          <w:bCs/>
        </w:rPr>
        <w:t xml:space="preserve"> </w:t>
      </w:r>
    </w:p>
    <w:p w:rsidR="004C681E" w:rsidRPr="003B2D53" w:rsidRDefault="00941079" w:rsidP="00941079">
      <w:pPr>
        <w:ind w:firstLine="567"/>
        <w:jc w:val="right"/>
        <w:rPr>
          <w:b/>
          <w:bCs/>
        </w:rPr>
      </w:pPr>
      <w:r>
        <w:rPr>
          <w:b/>
          <w:bCs/>
        </w:rPr>
        <w:t>Председателя Правления</w:t>
      </w:r>
    </w:p>
    <w:p w:rsidR="004C681E" w:rsidRDefault="004C681E" w:rsidP="00941079">
      <w:pPr>
        <w:ind w:firstLine="567"/>
        <w:jc w:val="right"/>
        <w:rPr>
          <w:b/>
          <w:bCs/>
        </w:rPr>
      </w:pPr>
      <w:r>
        <w:rPr>
          <w:b/>
          <w:bCs/>
        </w:rPr>
        <w:t>по производству</w:t>
      </w:r>
    </w:p>
    <w:p w:rsidR="00941079" w:rsidRDefault="00941079" w:rsidP="00941079">
      <w:pPr>
        <w:ind w:firstLine="567"/>
        <w:jc w:val="right"/>
        <w:rPr>
          <w:b/>
          <w:bCs/>
        </w:rPr>
      </w:pPr>
      <w:r w:rsidRPr="008C67F3">
        <w:rPr>
          <w:b/>
          <w:bCs/>
        </w:rPr>
        <w:t>АО «</w:t>
      </w:r>
      <w:proofErr w:type="spellStart"/>
      <w:r w:rsidRPr="008C67F3">
        <w:rPr>
          <w:b/>
          <w:bCs/>
        </w:rPr>
        <w:t>Волковгеология</w:t>
      </w:r>
      <w:proofErr w:type="spellEnd"/>
      <w:r w:rsidRPr="008C67F3">
        <w:rPr>
          <w:b/>
          <w:bCs/>
        </w:rPr>
        <w:t>»</w:t>
      </w:r>
    </w:p>
    <w:p w:rsidR="00325657" w:rsidRPr="008C67F3" w:rsidRDefault="00355BF2" w:rsidP="00941079">
      <w:pPr>
        <w:ind w:firstLine="567"/>
        <w:jc w:val="right"/>
        <w:rPr>
          <w:b/>
          <w:bCs/>
        </w:rPr>
      </w:pPr>
      <w:proofErr w:type="spellStart"/>
      <w:r>
        <w:rPr>
          <w:b/>
          <w:bCs/>
        </w:rPr>
        <w:t>Орынбекова</w:t>
      </w:r>
      <w:proofErr w:type="spellEnd"/>
      <w:r w:rsidR="00325657">
        <w:rPr>
          <w:b/>
          <w:bCs/>
        </w:rPr>
        <w:t xml:space="preserve"> Б.А.</w:t>
      </w:r>
    </w:p>
    <w:p w:rsidR="00941079" w:rsidRPr="008C67F3" w:rsidRDefault="003A2232" w:rsidP="00941079">
      <w:pPr>
        <w:ind w:firstLine="567"/>
        <w:jc w:val="right"/>
        <w:rPr>
          <w:b/>
          <w:bCs/>
        </w:rPr>
      </w:pPr>
      <w:r>
        <w:rPr>
          <w:b/>
          <w:bCs/>
        </w:rPr>
        <w:t xml:space="preserve">№ </w:t>
      </w:r>
      <w:r w:rsidR="008766DF">
        <w:rPr>
          <w:b/>
          <w:bCs/>
        </w:rPr>
        <w:t>0248</w:t>
      </w:r>
      <w:r>
        <w:rPr>
          <w:b/>
          <w:bCs/>
        </w:rPr>
        <w:t xml:space="preserve">-пр от </w:t>
      </w:r>
      <w:r w:rsidR="008766DF">
        <w:rPr>
          <w:b/>
          <w:bCs/>
        </w:rPr>
        <w:t>2 июля</w:t>
      </w:r>
      <w:r w:rsidR="00941079" w:rsidRPr="008C67F3">
        <w:rPr>
          <w:b/>
          <w:bCs/>
        </w:rPr>
        <w:t xml:space="preserve"> 201</w:t>
      </w:r>
      <w:r w:rsidR="00941079">
        <w:rPr>
          <w:b/>
          <w:bCs/>
          <w:lang w:val="kk-KZ"/>
        </w:rPr>
        <w:t>5</w:t>
      </w:r>
      <w:r w:rsidR="00941079" w:rsidRPr="008C67F3">
        <w:rPr>
          <w:b/>
          <w:bCs/>
        </w:rPr>
        <w:t xml:space="preserve"> г.</w:t>
      </w:r>
    </w:p>
    <w:p w:rsidR="00941079" w:rsidRDefault="00941079" w:rsidP="00941079">
      <w:pPr>
        <w:ind w:firstLine="567"/>
        <w:jc w:val="center"/>
        <w:rPr>
          <w:b/>
          <w:bCs/>
        </w:rPr>
      </w:pPr>
    </w:p>
    <w:p w:rsidR="00941079" w:rsidRDefault="00941079" w:rsidP="00941079">
      <w:pPr>
        <w:ind w:firstLine="567"/>
        <w:jc w:val="center"/>
        <w:rPr>
          <w:b/>
          <w:bCs/>
        </w:rPr>
      </w:pPr>
    </w:p>
    <w:p w:rsidR="00941079" w:rsidRPr="008C67F3" w:rsidRDefault="00941079" w:rsidP="00941079">
      <w:pPr>
        <w:ind w:firstLine="567"/>
        <w:jc w:val="center"/>
        <w:rPr>
          <w:b/>
          <w:bCs/>
        </w:rPr>
      </w:pPr>
      <w:r w:rsidRPr="008C67F3">
        <w:rPr>
          <w:b/>
          <w:bCs/>
        </w:rPr>
        <w:t>ТЕНДЕРНАЯ ДОКУМЕНТАЦИЯ,</w:t>
      </w:r>
    </w:p>
    <w:p w:rsidR="00941079" w:rsidRDefault="00941079" w:rsidP="00941079">
      <w:pPr>
        <w:spacing w:line="240" w:lineRule="atLeast"/>
        <w:jc w:val="center"/>
        <w:rPr>
          <w:b/>
          <w:bCs/>
        </w:rPr>
      </w:pPr>
      <w:r w:rsidRPr="008C67F3">
        <w:rPr>
          <w:b/>
          <w:bCs/>
        </w:rPr>
        <w:t xml:space="preserve">о проведении </w:t>
      </w:r>
      <w:proofErr w:type="spellStart"/>
      <w:r>
        <w:rPr>
          <w:b/>
          <w:bCs/>
        </w:rPr>
        <w:t>долгосрочн</w:t>
      </w:r>
      <w:proofErr w:type="spellEnd"/>
      <w:r>
        <w:rPr>
          <w:b/>
          <w:bCs/>
          <w:lang w:val="kk-KZ"/>
        </w:rPr>
        <w:t>ых</w:t>
      </w:r>
      <w:r>
        <w:rPr>
          <w:b/>
          <w:bCs/>
        </w:rPr>
        <w:t xml:space="preserve"> закуп</w:t>
      </w:r>
      <w:r>
        <w:rPr>
          <w:b/>
          <w:bCs/>
          <w:lang w:val="kk-KZ"/>
        </w:rPr>
        <w:t>о</w:t>
      </w:r>
      <w:r>
        <w:rPr>
          <w:b/>
          <w:bCs/>
        </w:rPr>
        <w:t xml:space="preserve">к </w:t>
      </w:r>
    </w:p>
    <w:p w:rsidR="00941079" w:rsidRPr="008C67F3" w:rsidRDefault="00941079" w:rsidP="00941079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фильтров КДФ на 2015-2018 годы </w:t>
      </w:r>
      <w:r>
        <w:rPr>
          <w:b/>
          <w:bCs/>
          <w:lang w:val="kk-KZ"/>
        </w:rPr>
        <w:t>у</w:t>
      </w:r>
      <w:r w:rsidRPr="008C67F3">
        <w:rPr>
          <w:b/>
          <w:bCs/>
        </w:rPr>
        <w:t xml:space="preserve"> отечественных товаропроизводителей закупаемого товара</w:t>
      </w:r>
      <w:r w:rsidRPr="00C56BEB">
        <w:rPr>
          <w:b/>
          <w:bCs/>
        </w:rPr>
        <w:t xml:space="preserve"> </w:t>
      </w:r>
      <w:r>
        <w:rPr>
          <w:b/>
          <w:bCs/>
          <w:lang w:val="kk-KZ"/>
        </w:rPr>
        <w:t xml:space="preserve">способом </w:t>
      </w:r>
      <w:r>
        <w:rPr>
          <w:b/>
          <w:bCs/>
        </w:rPr>
        <w:t xml:space="preserve">открытого двухэтапного тендера </w:t>
      </w:r>
    </w:p>
    <w:p w:rsidR="00941079" w:rsidRPr="008C67F3" w:rsidRDefault="00941079" w:rsidP="00941079">
      <w:pPr>
        <w:ind w:firstLine="567"/>
        <w:jc w:val="center"/>
        <w:rPr>
          <w:b/>
          <w:bCs/>
        </w:rPr>
      </w:pPr>
      <w:r w:rsidRPr="008C67F3">
        <w:rPr>
          <w:b/>
          <w:bCs/>
        </w:rPr>
        <w:t>(далее – Тендерная документация)</w:t>
      </w:r>
    </w:p>
    <w:p w:rsidR="00941079" w:rsidRPr="008C67F3" w:rsidRDefault="00941079" w:rsidP="00941079">
      <w:pPr>
        <w:ind w:firstLine="567"/>
        <w:jc w:val="both"/>
        <w:rPr>
          <w:b/>
          <w:bCs/>
          <w:u w:val="single"/>
        </w:rPr>
      </w:pPr>
    </w:p>
    <w:p w:rsidR="00941079" w:rsidRPr="008C67F3" w:rsidRDefault="00941079" w:rsidP="00941079">
      <w:pPr>
        <w:ind w:firstLine="567"/>
        <w:jc w:val="both"/>
        <w:rPr>
          <w:b/>
          <w:bCs/>
        </w:rPr>
      </w:pPr>
      <w:r w:rsidRPr="008C67F3">
        <w:rPr>
          <w:b/>
          <w:bCs/>
        </w:rPr>
        <w:t>Организатор закупок – Заказчик:</w:t>
      </w:r>
    </w:p>
    <w:p w:rsidR="00941079" w:rsidRPr="008C67F3" w:rsidRDefault="00941079" w:rsidP="00941079">
      <w:pPr>
        <w:ind w:firstLine="567"/>
        <w:jc w:val="both"/>
      </w:pPr>
      <w:r w:rsidRPr="008C67F3">
        <w:rPr>
          <w:iCs/>
        </w:rPr>
        <w:t>Акционерное общество «</w:t>
      </w:r>
      <w:proofErr w:type="spellStart"/>
      <w:r w:rsidRPr="008C67F3">
        <w:rPr>
          <w:iCs/>
        </w:rPr>
        <w:t>Волковгеология</w:t>
      </w:r>
      <w:proofErr w:type="spellEnd"/>
      <w:r w:rsidRPr="008C67F3">
        <w:rPr>
          <w:iCs/>
        </w:rPr>
        <w:t>»,</w:t>
      </w:r>
      <w:r w:rsidRPr="008C67F3">
        <w:rPr>
          <w:i/>
          <w:iCs/>
        </w:rPr>
        <w:t xml:space="preserve"> </w:t>
      </w:r>
      <w:r w:rsidRPr="008C67F3">
        <w:t xml:space="preserve">Почтовый адрес – Республика Казахстан, 050012, город Алматы, улица </w:t>
      </w:r>
      <w:proofErr w:type="spellStart"/>
      <w:r w:rsidRPr="008C67F3">
        <w:t>Богенбай</w:t>
      </w:r>
      <w:proofErr w:type="spellEnd"/>
      <w:r w:rsidRPr="008C67F3">
        <w:t xml:space="preserve"> батыра, здание 168; БИН 940740001484, банковские</w:t>
      </w:r>
      <w:r w:rsidRPr="008C67F3">
        <w:rPr>
          <w:bCs/>
        </w:rPr>
        <w:t xml:space="preserve"> реквизиты ИИК </w:t>
      </w:r>
      <w:r w:rsidRPr="00C52C00">
        <w:rPr>
          <w:bCs/>
        </w:rPr>
        <w:t>KZ119261802103966000</w:t>
      </w:r>
      <w:r w:rsidRPr="008C67F3">
        <w:rPr>
          <w:bCs/>
        </w:rPr>
        <w:t xml:space="preserve"> в АО </w:t>
      </w:r>
      <w:r w:rsidRPr="00C52C00">
        <w:rPr>
          <w:bCs/>
        </w:rPr>
        <w:t>«</w:t>
      </w:r>
      <w:proofErr w:type="spellStart"/>
      <w:r w:rsidRPr="00C52C00">
        <w:rPr>
          <w:bCs/>
        </w:rPr>
        <w:t>Казкоммерцбанк</w:t>
      </w:r>
      <w:proofErr w:type="spellEnd"/>
      <w:r w:rsidRPr="00C52C00">
        <w:rPr>
          <w:bCs/>
        </w:rPr>
        <w:t>»</w:t>
      </w:r>
      <w:r w:rsidRPr="008C67F3">
        <w:rPr>
          <w:bCs/>
        </w:rPr>
        <w:t xml:space="preserve">, БИК </w:t>
      </w:r>
      <w:r w:rsidRPr="00C52C00">
        <w:rPr>
          <w:bCs/>
        </w:rPr>
        <w:t>KZKOKZKX</w:t>
      </w:r>
      <w:r w:rsidRPr="008C67F3">
        <w:rPr>
          <w:bCs/>
        </w:rPr>
        <w:t>, Кбе17</w:t>
      </w:r>
      <w:r w:rsidRPr="008C67F3">
        <w:t>.</w:t>
      </w:r>
    </w:p>
    <w:p w:rsidR="00941079" w:rsidRPr="008C67F3" w:rsidRDefault="00941079" w:rsidP="00941079">
      <w:pPr>
        <w:tabs>
          <w:tab w:val="left" w:pos="426"/>
        </w:tabs>
        <w:ind w:firstLine="567"/>
        <w:jc w:val="both"/>
        <w:rPr>
          <w:i/>
        </w:rPr>
      </w:pPr>
    </w:p>
    <w:p w:rsidR="00941079" w:rsidRPr="000C5675" w:rsidRDefault="00941079" w:rsidP="00941079">
      <w:pPr>
        <w:tabs>
          <w:tab w:val="left" w:pos="426"/>
          <w:tab w:val="left" w:pos="567"/>
        </w:tabs>
        <w:jc w:val="both"/>
        <w:rPr>
          <w:b/>
          <w:bCs/>
        </w:rPr>
      </w:pPr>
      <w:r w:rsidRPr="008C67F3">
        <w:rPr>
          <w:b/>
          <w:bCs/>
        </w:rPr>
        <w:t xml:space="preserve">          </w:t>
      </w:r>
      <w:r>
        <w:rPr>
          <w:b/>
          <w:bCs/>
          <w:lang w:val="kk-KZ"/>
        </w:rPr>
        <w:t>К участию в тендере допускаются</w:t>
      </w:r>
      <w:r w:rsidRPr="008C67F3">
        <w:rPr>
          <w:b/>
          <w:bCs/>
        </w:rPr>
        <w:t xml:space="preserve"> только  – </w:t>
      </w:r>
      <w:r w:rsidRPr="008C67F3">
        <w:rPr>
          <w:b/>
          <w:bCs/>
          <w:u w:val="single"/>
        </w:rPr>
        <w:t>отечественны</w:t>
      </w:r>
      <w:r>
        <w:rPr>
          <w:b/>
          <w:bCs/>
          <w:u w:val="single"/>
          <w:lang w:val="kk-KZ"/>
        </w:rPr>
        <w:t>е</w:t>
      </w:r>
      <w:r w:rsidRPr="008C67F3">
        <w:rPr>
          <w:b/>
          <w:bCs/>
          <w:u w:val="single"/>
        </w:rPr>
        <w:t xml:space="preserve"> </w:t>
      </w:r>
      <w:proofErr w:type="spellStart"/>
      <w:r w:rsidRPr="008C67F3">
        <w:rPr>
          <w:b/>
          <w:bCs/>
          <w:u w:val="single"/>
        </w:rPr>
        <w:t>товаропроизводител</w:t>
      </w:r>
      <w:proofErr w:type="spellEnd"/>
      <w:r>
        <w:rPr>
          <w:b/>
          <w:bCs/>
          <w:u w:val="single"/>
          <w:lang w:val="kk-KZ"/>
        </w:rPr>
        <w:t>и</w:t>
      </w:r>
      <w:r w:rsidRPr="008C67F3">
        <w:rPr>
          <w:b/>
          <w:bCs/>
        </w:rPr>
        <w:t xml:space="preserve"> закупаемого товара</w:t>
      </w:r>
      <w:r>
        <w:rPr>
          <w:b/>
          <w:bCs/>
        </w:rPr>
        <w:t>.</w:t>
      </w:r>
    </w:p>
    <w:p w:rsidR="00941079" w:rsidRPr="008C67F3" w:rsidRDefault="00941079" w:rsidP="00941079">
      <w:pPr>
        <w:tabs>
          <w:tab w:val="left" w:pos="426"/>
        </w:tabs>
        <w:ind w:firstLine="567"/>
        <w:jc w:val="both"/>
      </w:pPr>
    </w:p>
    <w:p w:rsidR="00941079" w:rsidRPr="008C67F3" w:rsidRDefault="00941079" w:rsidP="00941079">
      <w:pPr>
        <w:tabs>
          <w:tab w:val="left" w:pos="426"/>
        </w:tabs>
        <w:ind w:firstLine="567"/>
        <w:jc w:val="both"/>
        <w:rPr>
          <w:b/>
        </w:rPr>
      </w:pPr>
      <w:r w:rsidRPr="008C67F3">
        <w:rPr>
          <w:b/>
        </w:rPr>
        <w:t xml:space="preserve">Закупки являются долгосрочными (на </w:t>
      </w:r>
      <w:r>
        <w:rPr>
          <w:b/>
        </w:rPr>
        <w:t>2015-2018</w:t>
      </w:r>
      <w:r w:rsidRPr="008C67F3">
        <w:rPr>
          <w:b/>
        </w:rPr>
        <w:t xml:space="preserve"> годы)</w:t>
      </w:r>
      <w:r>
        <w:rPr>
          <w:b/>
        </w:rPr>
        <w:t>.</w:t>
      </w:r>
    </w:p>
    <w:p w:rsidR="00941079" w:rsidRPr="008C67F3" w:rsidRDefault="00941079" w:rsidP="00941079">
      <w:pPr>
        <w:tabs>
          <w:tab w:val="left" w:pos="426"/>
        </w:tabs>
        <w:ind w:firstLine="567"/>
        <w:jc w:val="both"/>
      </w:pPr>
    </w:p>
    <w:p w:rsidR="00941079" w:rsidRPr="001F30C4" w:rsidRDefault="00941079" w:rsidP="00941079">
      <w:pPr>
        <w:ind w:firstLine="567"/>
        <w:jc w:val="both"/>
        <w:rPr>
          <w:b/>
          <w:bCs/>
          <w:iCs/>
        </w:rPr>
      </w:pPr>
      <w:r w:rsidRPr="001F30C4">
        <w:rPr>
          <w:b/>
          <w:bCs/>
        </w:rPr>
        <w:t xml:space="preserve">Заявки потенциальных поставщиков </w:t>
      </w:r>
      <w:r w:rsidRPr="001F30C4">
        <w:rPr>
          <w:b/>
        </w:rPr>
        <w:t xml:space="preserve">на </w:t>
      </w:r>
      <w:r w:rsidRPr="001F30C4">
        <w:rPr>
          <w:b/>
          <w:bCs/>
        </w:rPr>
        <w:t>участие в тендере</w:t>
      </w:r>
      <w:r w:rsidRPr="001F30C4">
        <w:rPr>
          <w:b/>
          <w:bCs/>
          <w:i/>
          <w:iCs/>
        </w:rPr>
        <w:t xml:space="preserve"> </w:t>
      </w:r>
      <w:r w:rsidRPr="001F30C4">
        <w:rPr>
          <w:b/>
          <w:bCs/>
        </w:rPr>
        <w:t xml:space="preserve">принимаются в срок до: </w:t>
      </w:r>
      <w:r>
        <w:rPr>
          <w:b/>
          <w:bCs/>
          <w:iCs/>
        </w:rPr>
        <w:t>1</w:t>
      </w:r>
      <w:r w:rsidRPr="007C5D61">
        <w:rPr>
          <w:b/>
          <w:bCs/>
          <w:iCs/>
        </w:rPr>
        <w:t>3</w:t>
      </w:r>
      <w:r w:rsidRPr="001F30C4">
        <w:rPr>
          <w:b/>
          <w:bCs/>
          <w:iCs/>
        </w:rPr>
        <w:t>:</w:t>
      </w:r>
      <w:r>
        <w:rPr>
          <w:b/>
          <w:bCs/>
          <w:iCs/>
        </w:rPr>
        <w:t>30</w:t>
      </w:r>
      <w:r w:rsidRPr="001F30C4">
        <w:rPr>
          <w:b/>
          <w:bCs/>
          <w:iCs/>
        </w:rPr>
        <w:t xml:space="preserve"> часов, </w:t>
      </w:r>
      <w:r w:rsidR="008766DF">
        <w:rPr>
          <w:b/>
          <w:bCs/>
          <w:iCs/>
        </w:rPr>
        <w:t>7 августа</w:t>
      </w:r>
      <w:r>
        <w:rPr>
          <w:b/>
          <w:bCs/>
          <w:iCs/>
        </w:rPr>
        <w:t xml:space="preserve"> </w:t>
      </w:r>
      <w:r w:rsidRPr="00AC1F26">
        <w:rPr>
          <w:b/>
          <w:bCs/>
          <w:iCs/>
        </w:rPr>
        <w:t>201</w:t>
      </w:r>
      <w:r>
        <w:rPr>
          <w:b/>
          <w:bCs/>
          <w:iCs/>
          <w:lang w:val="kk-KZ"/>
        </w:rPr>
        <w:t>5</w:t>
      </w:r>
      <w:r w:rsidRPr="00AC1F26">
        <w:rPr>
          <w:b/>
          <w:bCs/>
          <w:iCs/>
        </w:rPr>
        <w:t xml:space="preserve"> года</w:t>
      </w:r>
      <w:r w:rsidRPr="001F30C4">
        <w:rPr>
          <w:b/>
          <w:bCs/>
          <w:iCs/>
        </w:rPr>
        <w:t xml:space="preserve"> (окончательный срок представления заявок).</w:t>
      </w:r>
    </w:p>
    <w:p w:rsidR="00941079" w:rsidRPr="001F30C4" w:rsidRDefault="00941079" w:rsidP="00941079">
      <w:pPr>
        <w:jc w:val="both"/>
        <w:rPr>
          <w:bCs/>
        </w:rPr>
      </w:pPr>
    </w:p>
    <w:p w:rsidR="00941079" w:rsidRPr="001F30C4" w:rsidRDefault="00941079" w:rsidP="00941079">
      <w:pPr>
        <w:ind w:firstLine="567"/>
        <w:jc w:val="both"/>
      </w:pPr>
      <w:r w:rsidRPr="001F30C4">
        <w:rPr>
          <w:b/>
          <w:bCs/>
        </w:rPr>
        <w:t xml:space="preserve">Заседание тендерной комиссии по вскрытию конвертов с заявками потенциальных поставщиков на участие в тендере проводится </w:t>
      </w:r>
      <w:r w:rsidRPr="001F30C4">
        <w:rPr>
          <w:b/>
          <w:bCs/>
          <w:iCs/>
        </w:rPr>
        <w:t xml:space="preserve">в </w:t>
      </w:r>
      <w:r w:rsidRPr="007C5D61">
        <w:rPr>
          <w:b/>
          <w:bCs/>
          <w:iCs/>
        </w:rPr>
        <w:t>14</w:t>
      </w:r>
      <w:r>
        <w:rPr>
          <w:b/>
          <w:bCs/>
          <w:iCs/>
        </w:rPr>
        <w:t>:00</w:t>
      </w:r>
      <w:r w:rsidRPr="001F30C4">
        <w:rPr>
          <w:b/>
          <w:bCs/>
          <w:iCs/>
        </w:rPr>
        <w:t xml:space="preserve"> часов                                                                                                                                            </w:t>
      </w:r>
      <w:r w:rsidR="008766DF">
        <w:rPr>
          <w:b/>
          <w:bCs/>
          <w:iCs/>
        </w:rPr>
        <w:t>7 августа</w:t>
      </w:r>
      <w:r>
        <w:rPr>
          <w:b/>
          <w:bCs/>
          <w:iCs/>
        </w:rPr>
        <w:t xml:space="preserve"> </w:t>
      </w:r>
      <w:r w:rsidRPr="00AC1F26">
        <w:rPr>
          <w:b/>
          <w:bCs/>
          <w:iCs/>
        </w:rPr>
        <w:t>201</w:t>
      </w:r>
      <w:r>
        <w:rPr>
          <w:b/>
          <w:bCs/>
          <w:iCs/>
          <w:lang w:val="kk-KZ"/>
        </w:rPr>
        <w:t>5</w:t>
      </w:r>
      <w:r w:rsidRPr="00AC1F26">
        <w:rPr>
          <w:b/>
          <w:bCs/>
          <w:iCs/>
        </w:rPr>
        <w:t xml:space="preserve"> года по</w:t>
      </w:r>
      <w:r w:rsidRPr="001F30C4">
        <w:rPr>
          <w:b/>
          <w:bCs/>
          <w:iCs/>
        </w:rPr>
        <w:t xml:space="preserve"> адресу: </w:t>
      </w:r>
      <w:r w:rsidRPr="001F30C4">
        <w:t xml:space="preserve">– Республика Казахстан, 050012, город Алматы, улица </w:t>
      </w:r>
      <w:proofErr w:type="spellStart"/>
      <w:r w:rsidRPr="001F30C4">
        <w:t>Богенбай</w:t>
      </w:r>
      <w:proofErr w:type="spellEnd"/>
      <w:r w:rsidRPr="001F30C4">
        <w:t xml:space="preserve"> батыра, здание 168, 3 этаж, 307 кабинет</w:t>
      </w:r>
      <w:r w:rsidRPr="001F30C4">
        <w:rPr>
          <w:bCs/>
          <w:iCs/>
        </w:rPr>
        <w:t xml:space="preserve">. </w:t>
      </w:r>
    </w:p>
    <w:p w:rsidR="00941079" w:rsidRPr="001F30C4" w:rsidRDefault="00941079" w:rsidP="00941079">
      <w:pPr>
        <w:jc w:val="both"/>
        <w:rPr>
          <w:bCs/>
          <w:iCs/>
        </w:rPr>
      </w:pPr>
    </w:p>
    <w:p w:rsidR="00941079" w:rsidRPr="001F30C4" w:rsidRDefault="00941079" w:rsidP="00941079">
      <w:pPr>
        <w:ind w:firstLine="567"/>
        <w:jc w:val="both"/>
        <w:rPr>
          <w:b/>
          <w:bCs/>
        </w:rPr>
      </w:pPr>
      <w:r w:rsidRPr="001F30C4">
        <w:rPr>
          <w:b/>
          <w:bCs/>
          <w:iCs/>
        </w:rPr>
        <w:t xml:space="preserve">Регистрация потенциальных поставщиков (их уполномоченных представителей) для участия в </w:t>
      </w:r>
      <w:r w:rsidRPr="001F30C4">
        <w:rPr>
          <w:b/>
          <w:bCs/>
        </w:rPr>
        <w:t xml:space="preserve">заседании тендерной комиссии по вскрытию конвертов с заявками потенциальных поставщиков производится в Департаменте </w:t>
      </w:r>
      <w:r>
        <w:rPr>
          <w:b/>
          <w:bCs/>
        </w:rPr>
        <w:t>закупок и управления материальными ресурсами</w:t>
      </w:r>
      <w:r w:rsidRPr="001F30C4">
        <w:rPr>
          <w:b/>
          <w:bCs/>
        </w:rPr>
        <w:t xml:space="preserve"> АО «</w:t>
      </w:r>
      <w:proofErr w:type="spellStart"/>
      <w:r w:rsidRPr="001F30C4">
        <w:rPr>
          <w:b/>
          <w:bCs/>
        </w:rPr>
        <w:t>Волковгеология</w:t>
      </w:r>
      <w:proofErr w:type="spellEnd"/>
      <w:r w:rsidRPr="001F30C4">
        <w:rPr>
          <w:b/>
          <w:bCs/>
        </w:rPr>
        <w:t xml:space="preserve">», расположенного по адресу: </w:t>
      </w:r>
      <w:r w:rsidRPr="001F30C4">
        <w:rPr>
          <w:b/>
        </w:rPr>
        <w:t xml:space="preserve">Республика Казахстан, 050012, город Алматы, улица </w:t>
      </w:r>
      <w:proofErr w:type="spellStart"/>
      <w:r w:rsidRPr="001F30C4">
        <w:rPr>
          <w:b/>
        </w:rPr>
        <w:t>Богенбай</w:t>
      </w:r>
      <w:proofErr w:type="spellEnd"/>
      <w:r w:rsidRPr="001F30C4">
        <w:rPr>
          <w:b/>
        </w:rPr>
        <w:t xml:space="preserve"> батыра,  здание 168, 1 этаж, 113 кабинет,</w:t>
      </w:r>
      <w:r w:rsidRPr="001F30C4">
        <w:rPr>
          <w:b/>
          <w:bCs/>
        </w:rPr>
        <w:t xml:space="preserve"> до </w:t>
      </w:r>
      <w:r w:rsidRPr="007C5D61">
        <w:rPr>
          <w:b/>
          <w:bCs/>
        </w:rPr>
        <w:t>14</w:t>
      </w:r>
      <w:r>
        <w:rPr>
          <w:b/>
          <w:bCs/>
        </w:rPr>
        <w:t>:00</w:t>
      </w:r>
      <w:r w:rsidRPr="001F30C4">
        <w:rPr>
          <w:b/>
          <w:bCs/>
        </w:rPr>
        <w:t xml:space="preserve"> часов </w:t>
      </w:r>
      <w:r w:rsidR="008766DF">
        <w:rPr>
          <w:b/>
          <w:bCs/>
        </w:rPr>
        <w:t>7 августа</w:t>
      </w:r>
      <w:bookmarkStart w:id="0" w:name="_GoBack"/>
      <w:bookmarkEnd w:id="0"/>
      <w:r>
        <w:rPr>
          <w:b/>
          <w:bCs/>
        </w:rPr>
        <w:t xml:space="preserve"> </w:t>
      </w:r>
      <w:r w:rsidRPr="00AC1F26">
        <w:rPr>
          <w:b/>
          <w:bCs/>
        </w:rPr>
        <w:t>201</w:t>
      </w:r>
      <w:r>
        <w:rPr>
          <w:b/>
          <w:bCs/>
          <w:lang w:val="kk-KZ"/>
        </w:rPr>
        <w:t>5</w:t>
      </w:r>
      <w:r w:rsidRPr="00AC1F26">
        <w:rPr>
          <w:b/>
          <w:bCs/>
        </w:rPr>
        <w:t xml:space="preserve"> года.</w:t>
      </w:r>
    </w:p>
    <w:p w:rsidR="00941079" w:rsidRPr="008C67F3" w:rsidRDefault="00941079" w:rsidP="00941079">
      <w:pPr>
        <w:tabs>
          <w:tab w:val="left" w:pos="426"/>
        </w:tabs>
        <w:ind w:firstLine="567"/>
        <w:jc w:val="both"/>
        <w:rPr>
          <w:bCs/>
        </w:rPr>
      </w:pPr>
    </w:p>
    <w:p w:rsidR="00941079" w:rsidRPr="008C67F3" w:rsidRDefault="00941079" w:rsidP="00941079">
      <w:pPr>
        <w:tabs>
          <w:tab w:val="left" w:pos="567"/>
        </w:tabs>
        <w:jc w:val="both"/>
        <w:rPr>
          <w:b/>
          <w:bCs/>
        </w:rPr>
      </w:pPr>
      <w:r w:rsidRPr="008C67F3">
        <w:rPr>
          <w:b/>
          <w:bCs/>
        </w:rPr>
        <w:tab/>
        <w:t xml:space="preserve">Срок действия заявки на участие в тендере должен быть не менее </w:t>
      </w:r>
      <w:r w:rsidRPr="008C67F3">
        <w:rPr>
          <w:b/>
          <w:bCs/>
          <w:i/>
        </w:rPr>
        <w:t>60 (шестьдесят)</w:t>
      </w:r>
      <w:r w:rsidRPr="008C67F3">
        <w:rPr>
          <w:bCs/>
          <w:i/>
        </w:rPr>
        <w:t xml:space="preserve">  </w:t>
      </w:r>
      <w:r w:rsidRPr="008C67F3">
        <w:rPr>
          <w:b/>
          <w:bCs/>
        </w:rPr>
        <w:t>календарных дней</w:t>
      </w:r>
      <w:r>
        <w:rPr>
          <w:b/>
          <w:bCs/>
        </w:rPr>
        <w:t xml:space="preserve"> с момента вскрытия конвертов с заявками.</w:t>
      </w:r>
    </w:p>
    <w:p w:rsidR="00941079" w:rsidRPr="00A63242" w:rsidRDefault="00941079" w:rsidP="00941079">
      <w:pPr>
        <w:tabs>
          <w:tab w:val="left" w:pos="426"/>
        </w:tabs>
        <w:ind w:firstLine="567"/>
        <w:jc w:val="both"/>
        <w:rPr>
          <w:bCs/>
        </w:rPr>
      </w:pPr>
    </w:p>
    <w:p w:rsidR="00941079" w:rsidRPr="00A63242" w:rsidRDefault="00941079" w:rsidP="00941079">
      <w:pPr>
        <w:tabs>
          <w:tab w:val="left" w:pos="426"/>
        </w:tabs>
        <w:ind w:firstLine="567"/>
        <w:jc w:val="both"/>
        <w:rPr>
          <w:b/>
          <w:bCs/>
        </w:rPr>
      </w:pPr>
      <w:r w:rsidRPr="00691EA4">
        <w:rPr>
          <w:b/>
          <w:bCs/>
        </w:rPr>
        <w:t>Язык составления и представления заявок на участие в тендере – русский.</w:t>
      </w:r>
    </w:p>
    <w:p w:rsidR="00941079" w:rsidRPr="00B30D33" w:rsidRDefault="00941079" w:rsidP="00941079">
      <w:pPr>
        <w:tabs>
          <w:tab w:val="left" w:pos="426"/>
        </w:tabs>
        <w:ind w:firstLine="567"/>
        <w:jc w:val="both"/>
        <w:rPr>
          <w:bCs/>
        </w:rPr>
      </w:pPr>
    </w:p>
    <w:p w:rsidR="00941079" w:rsidRPr="008C67F3" w:rsidRDefault="00941079" w:rsidP="00941079">
      <w:pPr>
        <w:ind w:firstLine="567"/>
        <w:jc w:val="both"/>
        <w:rPr>
          <w:b/>
          <w:bCs/>
          <w:color w:val="000000" w:themeColor="text1"/>
        </w:rPr>
      </w:pPr>
      <w:r w:rsidRPr="008C67F3">
        <w:rPr>
          <w:b/>
          <w:bCs/>
        </w:rPr>
        <w:t xml:space="preserve">Контактное лицо для обращения потенциальных поставщиков, в случае нарушения их прав при проводимых закупках: </w:t>
      </w:r>
      <w:r w:rsidRPr="008C67F3">
        <w:rPr>
          <w:bCs/>
          <w:color w:val="000000" w:themeColor="text1"/>
        </w:rPr>
        <w:t xml:space="preserve">Джолдыбаев Ерлан </w:t>
      </w:r>
      <w:proofErr w:type="spellStart"/>
      <w:r w:rsidRPr="008C67F3">
        <w:rPr>
          <w:bCs/>
          <w:color w:val="000000" w:themeColor="text1"/>
        </w:rPr>
        <w:t>Тулеевич</w:t>
      </w:r>
      <w:proofErr w:type="spellEnd"/>
      <w:r w:rsidRPr="008C67F3">
        <w:rPr>
          <w:bCs/>
          <w:color w:val="000000" w:themeColor="text1"/>
        </w:rPr>
        <w:t xml:space="preserve">, тел.: +7 (727) 244-39-96, </w:t>
      </w:r>
      <w:r w:rsidRPr="008C67F3">
        <w:rPr>
          <w:bCs/>
          <w:color w:val="000000" w:themeColor="text1"/>
          <w:lang w:val="en-US"/>
        </w:rPr>
        <w:t>e</w:t>
      </w:r>
      <w:r w:rsidRPr="008C67F3">
        <w:rPr>
          <w:bCs/>
          <w:color w:val="000000" w:themeColor="text1"/>
        </w:rPr>
        <w:t>-</w:t>
      </w:r>
      <w:r w:rsidRPr="008C67F3">
        <w:rPr>
          <w:bCs/>
          <w:color w:val="000000" w:themeColor="text1"/>
          <w:lang w:val="en-US"/>
        </w:rPr>
        <w:t>mail</w:t>
      </w:r>
      <w:r w:rsidRPr="008C67F3">
        <w:rPr>
          <w:bCs/>
          <w:color w:val="000000" w:themeColor="text1"/>
        </w:rPr>
        <w:t xml:space="preserve">: </w:t>
      </w:r>
      <w:proofErr w:type="spellStart"/>
      <w:r w:rsidRPr="008C67F3">
        <w:rPr>
          <w:bCs/>
          <w:color w:val="000000" w:themeColor="text1"/>
          <w:u w:val="single"/>
          <w:lang w:val="en-US"/>
        </w:rPr>
        <w:t>dzholdybaev</w:t>
      </w:r>
      <w:proofErr w:type="spellEnd"/>
      <w:r w:rsidRPr="008C67F3">
        <w:rPr>
          <w:bCs/>
          <w:color w:val="000000" w:themeColor="text1"/>
          <w:u w:val="single"/>
        </w:rPr>
        <w:t>_</w:t>
      </w:r>
      <w:r w:rsidRPr="008C67F3">
        <w:rPr>
          <w:bCs/>
          <w:color w:val="000000" w:themeColor="text1"/>
          <w:u w:val="single"/>
          <w:lang w:val="en-US"/>
        </w:rPr>
        <w:t>et</w:t>
      </w:r>
      <w:r w:rsidRPr="008C67F3">
        <w:rPr>
          <w:bCs/>
          <w:color w:val="000000" w:themeColor="text1"/>
          <w:u w:val="single"/>
        </w:rPr>
        <w:t xml:space="preserve"> @</w:t>
      </w:r>
      <w:r w:rsidRPr="008C67F3">
        <w:rPr>
          <w:bCs/>
          <w:color w:val="000000" w:themeColor="text1"/>
          <w:u w:val="single"/>
          <w:lang w:val="en-US"/>
        </w:rPr>
        <w:t>vg</w:t>
      </w:r>
      <w:r w:rsidRPr="008C67F3">
        <w:rPr>
          <w:bCs/>
          <w:color w:val="000000" w:themeColor="text1"/>
          <w:u w:val="single"/>
        </w:rPr>
        <w:t>.</w:t>
      </w:r>
      <w:proofErr w:type="spellStart"/>
      <w:r w:rsidRPr="008C67F3">
        <w:rPr>
          <w:bCs/>
          <w:color w:val="000000" w:themeColor="text1"/>
          <w:u w:val="single"/>
          <w:lang w:val="en-US"/>
        </w:rPr>
        <w:t>kz</w:t>
      </w:r>
      <w:proofErr w:type="spellEnd"/>
    </w:p>
    <w:p w:rsidR="00941079" w:rsidRPr="008C67F3" w:rsidRDefault="00941079" w:rsidP="00941079">
      <w:pPr>
        <w:tabs>
          <w:tab w:val="left" w:pos="426"/>
        </w:tabs>
        <w:ind w:firstLine="567"/>
        <w:jc w:val="both"/>
        <w:rPr>
          <w:bCs/>
          <w:i/>
          <w:iCs/>
        </w:rPr>
      </w:pPr>
    </w:p>
    <w:p w:rsidR="00941079" w:rsidRDefault="00941079" w:rsidP="00941079">
      <w:pPr>
        <w:pStyle w:val="20"/>
        <w:numPr>
          <w:ilvl w:val="0"/>
          <w:numId w:val="8"/>
        </w:numPr>
        <w:tabs>
          <w:tab w:val="num" w:pos="0"/>
          <w:tab w:val="left" w:pos="284"/>
          <w:tab w:val="num" w:pos="644"/>
        </w:tabs>
        <w:ind w:left="644" w:right="0" w:hanging="218"/>
        <w:rPr>
          <w:iCs/>
          <w:lang w:val="ru-RU"/>
        </w:rPr>
      </w:pPr>
      <w:bookmarkStart w:id="1" w:name="_Toc220903910"/>
      <w:proofErr w:type="spellStart"/>
      <w:r w:rsidRPr="008459F6">
        <w:rPr>
          <w:iCs/>
        </w:rPr>
        <w:t>Оформление</w:t>
      </w:r>
      <w:proofErr w:type="spellEnd"/>
      <w:r w:rsidRPr="008459F6">
        <w:rPr>
          <w:iCs/>
        </w:rPr>
        <w:t xml:space="preserve"> и </w:t>
      </w:r>
      <w:proofErr w:type="spellStart"/>
      <w:r w:rsidRPr="008459F6">
        <w:rPr>
          <w:iCs/>
        </w:rPr>
        <w:t>представление</w:t>
      </w:r>
      <w:proofErr w:type="spellEnd"/>
      <w:r w:rsidRPr="008459F6">
        <w:rPr>
          <w:iCs/>
        </w:rPr>
        <w:t xml:space="preserve"> </w:t>
      </w:r>
      <w:proofErr w:type="spellStart"/>
      <w:r w:rsidRPr="008459F6">
        <w:rPr>
          <w:iCs/>
        </w:rPr>
        <w:t>заявки</w:t>
      </w:r>
      <w:bookmarkEnd w:id="1"/>
      <w:proofErr w:type="spellEnd"/>
    </w:p>
    <w:p w:rsidR="00941079" w:rsidRPr="00312ED5" w:rsidRDefault="00941079" w:rsidP="00941079"/>
    <w:p w:rsidR="00941079" w:rsidRPr="008C67F3" w:rsidRDefault="00941079" w:rsidP="00941079">
      <w:pPr>
        <w:numPr>
          <w:ilvl w:val="0"/>
          <w:numId w:val="22"/>
        </w:numPr>
        <w:tabs>
          <w:tab w:val="num" w:pos="0"/>
          <w:tab w:val="left" w:pos="426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lastRenderedPageBreak/>
        <w:t>Заявка потенциального поставщика является формой выражения  его согласия осуществить поставку товаров в соответствие с требованиями и условиями, установленными Тендерной документацией.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851"/>
          <w:tab w:val="num" w:pos="90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 xml:space="preserve">Потенциальный поставщик должен представить Заявку  до истечения окончательного срока представления заявок, указанного  в Тендерной документации. 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851"/>
          <w:tab w:val="num" w:pos="90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 xml:space="preserve">Заявка должна быть прошита, страницы  либо листы пронумерованы, последняя страница либо лист заверяется подписью и печатью (для физического лица, если таковая имеется) потенциального поставщика.               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720"/>
          <w:tab w:val="num" w:pos="851"/>
          <w:tab w:val="num" w:pos="900"/>
        </w:tabs>
        <w:autoSpaceDE w:val="0"/>
        <w:autoSpaceDN w:val="0"/>
        <w:ind w:left="0" w:firstLine="0"/>
        <w:jc w:val="both"/>
        <w:rPr>
          <w:bCs/>
        </w:rPr>
      </w:pPr>
      <w:r w:rsidRPr="008C67F3">
        <w:t>Техническая спецификация заявки на участие в открытом тендере (в прошитом виде, с пронумерованными страницами либо листами, последняя страница либо лист, заверенная подписью и печатью (для физического лица, если таковая имеется) потенциального поставщика) и оригинал документа, подтверждающего внесение обеспечения заявки на участие в открытом тендере, прикладываются отдельно.</w:t>
      </w:r>
      <w:r w:rsidRPr="008C67F3">
        <w:rPr>
          <w:bCs/>
        </w:rPr>
        <w:t xml:space="preserve">        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900"/>
        </w:tabs>
        <w:autoSpaceDE w:val="0"/>
        <w:autoSpaceDN w:val="0"/>
        <w:ind w:left="0" w:firstLine="0"/>
        <w:jc w:val="both"/>
        <w:rPr>
          <w:b/>
          <w:bCs/>
        </w:rPr>
      </w:pPr>
      <w:r w:rsidRPr="008C67F3">
        <w:rPr>
          <w:bCs/>
        </w:rPr>
        <w:t xml:space="preserve">Заявка запечатывается в конверт, на лицевой стороне которого обязательно должны быть указаны полное наименование, </w:t>
      </w:r>
      <w:r w:rsidRPr="008C67F3">
        <w:rPr>
          <w:bCs/>
          <w:u w:val="single"/>
        </w:rPr>
        <w:t>фактический адрес</w:t>
      </w:r>
      <w:r w:rsidRPr="008C67F3">
        <w:rPr>
          <w:bCs/>
        </w:rPr>
        <w:t>,</w:t>
      </w:r>
      <w:r w:rsidRPr="008C67F3">
        <w:rPr>
          <w:b/>
          <w:bCs/>
        </w:rPr>
        <w:t xml:space="preserve"> </w:t>
      </w:r>
      <w:r w:rsidRPr="008C67F3">
        <w:rPr>
          <w:bCs/>
        </w:rPr>
        <w:t>электронный адрес, контактные номера телефонов и номер факса потенциального поставщика, полное наименование и почтовый адрес</w:t>
      </w:r>
      <w:r w:rsidRPr="008C67F3">
        <w:rPr>
          <w:b/>
          <w:bCs/>
        </w:rPr>
        <w:t xml:space="preserve"> </w:t>
      </w:r>
      <w:r w:rsidRPr="008C67F3">
        <w:rPr>
          <w:bCs/>
        </w:rPr>
        <w:t>Заказчика, а также те</w:t>
      </w:r>
      <w:proofErr w:type="gramStart"/>
      <w:r w:rsidRPr="008C67F3">
        <w:rPr>
          <w:bCs/>
        </w:rPr>
        <w:t>кст сл</w:t>
      </w:r>
      <w:proofErr w:type="gramEnd"/>
      <w:r w:rsidRPr="008C67F3">
        <w:rPr>
          <w:bCs/>
        </w:rPr>
        <w:t>едующего содержания</w:t>
      </w:r>
      <w:r w:rsidRPr="008C67F3">
        <w:rPr>
          <w:b/>
          <w:bCs/>
        </w:rPr>
        <w:t xml:space="preserve">: «ЗАЯВКА НА УЧАСТИЕ В ТЕНДЕРЕ (указать </w:t>
      </w:r>
      <w:r>
        <w:rPr>
          <w:b/>
          <w:bCs/>
        </w:rPr>
        <w:t>наименование</w:t>
      </w:r>
      <w:r w:rsidRPr="008C67F3">
        <w:rPr>
          <w:b/>
          <w:bCs/>
        </w:rPr>
        <w:t xml:space="preserve"> тендера, номер лота)» и «НЕ ВСКРЫВАТЬ </w:t>
      </w:r>
      <w:proofErr w:type="gramStart"/>
      <w:r w:rsidRPr="008C67F3">
        <w:rPr>
          <w:b/>
          <w:bCs/>
        </w:rPr>
        <w:t>ДО</w:t>
      </w:r>
      <w:proofErr w:type="gramEnd"/>
      <w:r w:rsidRPr="008C67F3">
        <w:rPr>
          <w:b/>
          <w:bCs/>
        </w:rPr>
        <w:t xml:space="preserve">: (указать </w:t>
      </w:r>
      <w:proofErr w:type="gramStart"/>
      <w:r w:rsidRPr="008C67F3">
        <w:rPr>
          <w:b/>
          <w:bCs/>
        </w:rPr>
        <w:t>дату</w:t>
      </w:r>
      <w:proofErr w:type="gramEnd"/>
      <w:r w:rsidRPr="008C67F3">
        <w:rPr>
          <w:b/>
          <w:bCs/>
        </w:rPr>
        <w:t xml:space="preserve"> и время вскрытия Заявок)».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90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Заявка должна быть отпечатана или написана несмываемыми чернилами и подписана потенциальным поставщиком или его представителем и скреплена печатью (для физического лица, если таковая имеется).</w:t>
      </w:r>
    </w:p>
    <w:p w:rsidR="00941079" w:rsidRPr="008C67F3" w:rsidRDefault="00941079" w:rsidP="00941079">
      <w:pPr>
        <w:tabs>
          <w:tab w:val="num" w:pos="0"/>
          <w:tab w:val="left" w:pos="426"/>
        </w:tabs>
        <w:autoSpaceDE w:val="0"/>
        <w:autoSpaceDN w:val="0"/>
        <w:ind w:firstLine="426"/>
        <w:jc w:val="both"/>
        <w:rPr>
          <w:b/>
          <w:bCs/>
          <w:i/>
          <w:u w:val="single"/>
        </w:rPr>
      </w:pPr>
      <w:r w:rsidRPr="008C67F3">
        <w:rPr>
          <w:b/>
          <w:bCs/>
          <w:i/>
          <w:u w:val="single"/>
        </w:rPr>
        <w:t>При участии в тендере по нескольким лотам все документы тендерной заявки потенциального поставщика представляются  в одном экземпляре, техническая характеристика представляется на каждый лот соответственно.</w:t>
      </w:r>
    </w:p>
    <w:p w:rsidR="00941079" w:rsidRPr="008952D6" w:rsidRDefault="00941079" w:rsidP="00941079">
      <w:pPr>
        <w:numPr>
          <w:ilvl w:val="0"/>
          <w:numId w:val="22"/>
        </w:numPr>
        <w:tabs>
          <w:tab w:val="left" w:pos="426"/>
          <w:tab w:val="left" w:pos="90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Все Заявки, полученные Заказчиком закупок после истечения окончательного срока представления Заявок, не вскрываются и возвращаются представившим их потенциальным поставщикам по реквизитам, указанным на конвертах с Заявками либо лично уполномоченным представителям потенциальных поставщиков под расписку о получении.</w:t>
      </w:r>
      <w:r w:rsidRPr="008C67F3">
        <w:t xml:space="preserve"> 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left" w:pos="900"/>
        </w:tabs>
        <w:autoSpaceDE w:val="0"/>
        <w:autoSpaceDN w:val="0"/>
        <w:ind w:left="0" w:firstLine="0"/>
        <w:jc w:val="both"/>
        <w:rPr>
          <w:bCs/>
        </w:rPr>
      </w:pPr>
      <w:r w:rsidRPr="008C67F3">
        <w:t>Не допускается представление конверта с заявкой на участие в открытом тендере либо документов и (или) материалов, являющихся составной частью заявки на участие в открытом тендере, после истечения окончательного срока представления конверта с заявкой, указанного в Тендерной документации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left" w:pos="90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941079" w:rsidRDefault="00941079" w:rsidP="00941079">
      <w:pPr>
        <w:numPr>
          <w:ilvl w:val="0"/>
          <w:numId w:val="22"/>
        </w:numPr>
        <w:tabs>
          <w:tab w:val="left" w:pos="426"/>
          <w:tab w:val="left" w:pos="900"/>
        </w:tabs>
        <w:autoSpaceDE w:val="0"/>
        <w:autoSpaceDN w:val="0"/>
        <w:ind w:left="0" w:firstLine="0"/>
        <w:jc w:val="both"/>
      </w:pPr>
      <w:r w:rsidRPr="008C67F3">
        <w:t>Заявка составляется на языке тендерной документации с соблюдением требований законодательства Республики Казахстан. При этом Заявка может содержать документы, составленные на другом языке при условии, что к ним будет прилагаться точный перевод (нотариально засвидетельствованный) на язык настоящей Тендерной документации, и в этом случае преимущество будет иметь перевод.</w:t>
      </w:r>
    </w:p>
    <w:p w:rsidR="00941079" w:rsidRPr="008C67F3" w:rsidRDefault="00941079" w:rsidP="00941079">
      <w:pPr>
        <w:tabs>
          <w:tab w:val="left" w:pos="426"/>
          <w:tab w:val="left" w:pos="900"/>
        </w:tabs>
        <w:autoSpaceDE w:val="0"/>
        <w:autoSpaceDN w:val="0"/>
        <w:jc w:val="both"/>
      </w:pPr>
    </w:p>
    <w:p w:rsidR="00941079" w:rsidRPr="008C67F3" w:rsidRDefault="00941079" w:rsidP="00941079">
      <w:pPr>
        <w:pStyle w:val="20"/>
        <w:numPr>
          <w:ilvl w:val="0"/>
          <w:numId w:val="8"/>
        </w:numPr>
        <w:tabs>
          <w:tab w:val="num" w:pos="0"/>
          <w:tab w:val="left" w:pos="284"/>
          <w:tab w:val="num" w:pos="644"/>
        </w:tabs>
        <w:ind w:left="644" w:right="0" w:hanging="218"/>
      </w:pPr>
      <w:proofErr w:type="spellStart"/>
      <w:r w:rsidRPr="008C67F3">
        <w:t>Содержание</w:t>
      </w:r>
      <w:proofErr w:type="spellEnd"/>
      <w:r w:rsidRPr="008C67F3">
        <w:t xml:space="preserve"> </w:t>
      </w:r>
      <w:proofErr w:type="spellStart"/>
      <w:r w:rsidRPr="008C67F3">
        <w:t>Заявки</w:t>
      </w:r>
      <w:proofErr w:type="spellEnd"/>
    </w:p>
    <w:p w:rsidR="00941079" w:rsidRPr="008C67F3" w:rsidRDefault="00941079" w:rsidP="00941079">
      <w:pPr>
        <w:numPr>
          <w:ilvl w:val="0"/>
          <w:numId w:val="22"/>
        </w:numPr>
        <w:tabs>
          <w:tab w:val="num" w:pos="108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Заявка должна содержать следующие документы в хронологическом порядке:</w:t>
      </w:r>
    </w:p>
    <w:p w:rsidR="00941079" w:rsidRPr="008C67F3" w:rsidRDefault="00941079" w:rsidP="00941079">
      <w:pPr>
        <w:widowControl w:val="0"/>
        <w:numPr>
          <w:ilvl w:val="0"/>
          <w:numId w:val="10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 xml:space="preserve">заполненную и подписанную потенциальным поставщиком заявку на участие в открытом тендере по форме </w:t>
      </w:r>
      <w:r>
        <w:rPr>
          <w:b/>
          <w:bCs/>
          <w:lang w:val="kk-KZ"/>
        </w:rPr>
        <w:t>П</w:t>
      </w:r>
      <w:proofErr w:type="spellStart"/>
      <w:r w:rsidRPr="008C67F3">
        <w:rPr>
          <w:b/>
          <w:bCs/>
        </w:rPr>
        <w:t>риложени</w:t>
      </w:r>
      <w:r>
        <w:rPr>
          <w:b/>
          <w:bCs/>
        </w:rPr>
        <w:t>й</w:t>
      </w:r>
      <w:proofErr w:type="spellEnd"/>
      <w:r w:rsidRPr="008C67F3">
        <w:rPr>
          <w:b/>
          <w:bCs/>
        </w:rPr>
        <w:t xml:space="preserve"> </w:t>
      </w:r>
      <w:r>
        <w:rPr>
          <w:b/>
          <w:bCs/>
        </w:rPr>
        <w:t xml:space="preserve">№ </w:t>
      </w:r>
      <w:r w:rsidRPr="008C67F3">
        <w:rPr>
          <w:b/>
          <w:bCs/>
        </w:rPr>
        <w:t>4</w:t>
      </w:r>
      <w:r>
        <w:rPr>
          <w:b/>
          <w:bCs/>
        </w:rPr>
        <w:t xml:space="preserve"> и №5</w:t>
      </w:r>
      <w:r w:rsidRPr="008C67F3">
        <w:rPr>
          <w:bCs/>
        </w:rPr>
        <w:t>;</w:t>
      </w:r>
    </w:p>
    <w:p w:rsidR="00941079" w:rsidRPr="008C67F3" w:rsidRDefault="00941079" w:rsidP="00941079">
      <w:pPr>
        <w:widowControl w:val="0"/>
        <w:numPr>
          <w:ilvl w:val="0"/>
          <w:numId w:val="10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документ о соответствии статуса участника закупок (отечественны</w:t>
      </w:r>
      <w:r>
        <w:rPr>
          <w:bCs/>
        </w:rPr>
        <w:t>е</w:t>
      </w:r>
      <w:r w:rsidRPr="008C67F3">
        <w:rPr>
          <w:bCs/>
        </w:rPr>
        <w:t xml:space="preserve"> товаропроизводител</w:t>
      </w:r>
      <w:r>
        <w:rPr>
          <w:bCs/>
        </w:rPr>
        <w:t xml:space="preserve">и </w:t>
      </w:r>
      <w:r w:rsidRPr="00F440E9">
        <w:rPr>
          <w:bCs/>
        </w:rPr>
        <w:t>закупаемого товара</w:t>
      </w:r>
      <w:r w:rsidRPr="008C67F3">
        <w:rPr>
          <w:bCs/>
        </w:rPr>
        <w:t xml:space="preserve">); </w:t>
      </w:r>
    </w:p>
    <w:p w:rsidR="00941079" w:rsidRPr="008C67F3" w:rsidRDefault="00941079" w:rsidP="00941079">
      <w:pPr>
        <w:widowControl w:val="0"/>
        <w:numPr>
          <w:ilvl w:val="0"/>
          <w:numId w:val="10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 xml:space="preserve">нотариально засвидетельствованную копию лицензии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(в случае если условиями тендера предполагается деятельность, которая </w:t>
      </w:r>
      <w:r w:rsidRPr="008C67F3">
        <w:rPr>
          <w:bCs/>
        </w:rPr>
        <w:lastRenderedPageBreak/>
        <w:t xml:space="preserve">подлежит обязательному лицензированию); </w:t>
      </w:r>
    </w:p>
    <w:p w:rsidR="00941079" w:rsidRDefault="00941079" w:rsidP="00941079">
      <w:pPr>
        <w:widowControl w:val="0"/>
        <w:numPr>
          <w:ilvl w:val="0"/>
          <w:numId w:val="10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документы, подтверждающие применимость к заявке критериев оценки и сопоставления (в случае, если потенциальный поставщик претендует на применение критериев, влияющих на условное понижение цены):</w:t>
      </w:r>
    </w:p>
    <w:tbl>
      <w:tblPr>
        <w:tblW w:w="992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39"/>
        <w:gridCol w:w="1560"/>
      </w:tblGrid>
      <w:tr w:rsidR="00941079" w:rsidRPr="00FC31AC" w:rsidTr="004C681E">
        <w:trPr>
          <w:trHeight w:val="66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79" w:rsidRPr="00FC31AC" w:rsidRDefault="00941079" w:rsidP="004C681E">
            <w:pPr>
              <w:autoSpaceDE w:val="0"/>
              <w:autoSpaceDN w:val="0"/>
              <w:ind w:left="-568" w:firstLine="540"/>
              <w:jc w:val="center"/>
              <w:rPr>
                <w:b/>
                <w:bCs/>
              </w:rPr>
            </w:pPr>
            <w:r w:rsidRPr="00FC31AC">
              <w:rPr>
                <w:b/>
                <w:bCs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79" w:rsidRPr="00FC31AC" w:rsidRDefault="00941079" w:rsidP="004C681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C31AC">
              <w:rPr>
                <w:b/>
                <w:bCs/>
              </w:rPr>
              <w:t>Критери</w:t>
            </w:r>
            <w:r>
              <w:rPr>
                <w:b/>
                <w:bCs/>
              </w:rPr>
              <w:t>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79" w:rsidRPr="00FC31AC" w:rsidRDefault="00941079" w:rsidP="004C681E">
            <w:pPr>
              <w:autoSpaceDE w:val="0"/>
              <w:autoSpaceDN w:val="0"/>
              <w:ind w:left="-108"/>
              <w:jc w:val="center"/>
              <w:rPr>
                <w:b/>
                <w:bCs/>
              </w:rPr>
            </w:pPr>
            <w:r w:rsidRPr="00FC31AC">
              <w:rPr>
                <w:b/>
                <w:bCs/>
              </w:rPr>
              <w:t>Условное понижение</w:t>
            </w:r>
          </w:p>
          <w:p w:rsidR="00941079" w:rsidRPr="00FC31AC" w:rsidRDefault="00941079" w:rsidP="004C681E">
            <w:pPr>
              <w:autoSpaceDE w:val="0"/>
              <w:autoSpaceDN w:val="0"/>
              <w:ind w:left="34" w:right="67"/>
              <w:jc w:val="center"/>
              <w:rPr>
                <w:b/>
                <w:bCs/>
              </w:rPr>
            </w:pPr>
            <w:r w:rsidRPr="00FC31AC">
              <w:rPr>
                <w:b/>
                <w:bCs/>
              </w:rPr>
              <w:t>цены</w:t>
            </w:r>
          </w:p>
        </w:tc>
      </w:tr>
      <w:tr w:rsidR="00941079" w:rsidRPr="00FC31AC" w:rsidTr="004C681E">
        <w:trPr>
          <w:trHeight w:val="112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79" w:rsidRPr="00FC31AC" w:rsidRDefault="00941079" w:rsidP="004C681E">
            <w:pPr>
              <w:autoSpaceDE w:val="0"/>
              <w:autoSpaceDN w:val="0"/>
              <w:ind w:left="-595" w:firstLine="567"/>
              <w:jc w:val="center"/>
              <w:rPr>
                <w:bCs/>
              </w:rPr>
            </w:pPr>
            <w:r w:rsidRPr="00FC31AC">
              <w:rPr>
                <w:bCs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79" w:rsidRPr="00FC31AC" w:rsidRDefault="00941079" w:rsidP="004C681E">
            <w:pPr>
              <w:tabs>
                <w:tab w:val="left" w:pos="1134"/>
              </w:tabs>
              <w:ind w:right="33"/>
              <w:jc w:val="both"/>
              <w:rPr>
                <w:bCs/>
              </w:rPr>
            </w:pPr>
            <w:r w:rsidRPr="00FC31AC">
              <w:rPr>
                <w:bCs/>
              </w:rPr>
              <w:t>Местное содержание в товаре потенциального поставщика, являющегося предметом проводимых закупок. Определяется на основании оригинала или нотариально заверенной копии сертификата происхождения товара (формы СТ-</w:t>
            </w:r>
            <w:proofErr w:type="gramStart"/>
            <w:r w:rsidRPr="00FC31AC">
              <w:rPr>
                <w:bCs/>
                <w:lang w:val="en-US"/>
              </w:rPr>
              <w:t>KZ</w:t>
            </w:r>
            <w:proofErr w:type="gramEnd"/>
            <w:r w:rsidRPr="00FC31AC">
              <w:rPr>
                <w:bCs/>
              </w:rPr>
              <w:t>) либо копии, заверенной государственным уполномоченным органом, выдавшим сертификат. В случае проведения закупок в соответствии Правилами закупок товаров, работ и услуг акционерным обществом «Фонд национального благосостояния «</w:t>
            </w:r>
            <w:proofErr w:type="spellStart"/>
            <w:r w:rsidRPr="00FC31AC">
              <w:rPr>
                <w:bCs/>
              </w:rPr>
              <w:t>Самру</w:t>
            </w:r>
            <w:proofErr w:type="gramStart"/>
            <w:r w:rsidRPr="00FC31AC">
              <w:rPr>
                <w:bCs/>
              </w:rPr>
              <w:t>к</w:t>
            </w:r>
            <w:proofErr w:type="spellEnd"/>
            <w:r w:rsidRPr="00FC31AC">
              <w:rPr>
                <w:bCs/>
              </w:rPr>
              <w:t>-</w:t>
            </w:r>
            <w:proofErr w:type="gramEnd"/>
            <w:r>
              <w:rPr>
                <w:bCs/>
                <w:lang w:val="kk-KZ"/>
              </w:rPr>
              <w:t>Қ</w:t>
            </w:r>
            <w:proofErr w:type="spellStart"/>
            <w:r w:rsidRPr="00FC31AC">
              <w:rPr>
                <w:bCs/>
              </w:rPr>
              <w:t>азына</w:t>
            </w:r>
            <w:proofErr w:type="spellEnd"/>
            <w:r w:rsidRPr="00FC31AC">
              <w:rPr>
                <w:bCs/>
              </w:rPr>
              <w:t>» и организациями,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FC31AC">
              <w:rPr>
                <w:bCs/>
              </w:rPr>
              <w:t>Самрук</w:t>
            </w:r>
            <w:proofErr w:type="spellEnd"/>
            <w:r w:rsidRPr="00FC31AC">
              <w:rPr>
                <w:bCs/>
              </w:rPr>
              <w:t>-</w:t>
            </w:r>
            <w:r>
              <w:rPr>
                <w:bCs/>
                <w:lang w:val="kk-KZ"/>
              </w:rPr>
              <w:t>Қ</w:t>
            </w:r>
            <w:proofErr w:type="spellStart"/>
            <w:r w:rsidRPr="00FC31AC">
              <w:rPr>
                <w:bCs/>
              </w:rPr>
              <w:t>азына</w:t>
            </w:r>
            <w:proofErr w:type="spellEnd"/>
            <w:r w:rsidRPr="00FC31AC">
              <w:rPr>
                <w:bCs/>
              </w:rPr>
              <w:t>» на праве собственности или доверительного управления, утвержденных решением Совета директоров АО «</w:t>
            </w:r>
            <w:proofErr w:type="spellStart"/>
            <w:r w:rsidRPr="00FC31AC">
              <w:rPr>
                <w:bCs/>
              </w:rPr>
              <w:t>Самрук</w:t>
            </w:r>
            <w:proofErr w:type="spellEnd"/>
            <w:r w:rsidRPr="00FC31AC">
              <w:rPr>
                <w:bCs/>
              </w:rPr>
              <w:t>-</w:t>
            </w:r>
            <w:r>
              <w:rPr>
                <w:bCs/>
                <w:lang w:val="kk-KZ"/>
              </w:rPr>
              <w:t>Қ</w:t>
            </w:r>
            <w:proofErr w:type="spellStart"/>
            <w:r w:rsidRPr="00FC31AC">
              <w:rPr>
                <w:bCs/>
              </w:rPr>
              <w:t>азына</w:t>
            </w:r>
            <w:proofErr w:type="spellEnd"/>
            <w:r w:rsidRPr="00FC31AC">
              <w:rPr>
                <w:bCs/>
              </w:rPr>
              <w:t xml:space="preserve">» от 26 мая 2012 года (протокол №80) (далее – Правила) (абзац </w:t>
            </w:r>
            <w:proofErr w:type="gramStart"/>
            <w:r w:rsidRPr="00FC31AC">
              <w:rPr>
                <w:bCs/>
              </w:rPr>
              <w:t>2 п. 3 Порядка осуществления долгосрочных закупок товаров у отечественных товаропроизводителей закупаемого товара) данный критерий исключается.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79" w:rsidRPr="00FC31AC" w:rsidRDefault="00941079" w:rsidP="004C681E">
            <w:pPr>
              <w:autoSpaceDE w:val="0"/>
              <w:autoSpaceDN w:val="0"/>
              <w:ind w:left="-108" w:right="-102"/>
              <w:jc w:val="center"/>
              <w:rPr>
                <w:bCs/>
              </w:rPr>
            </w:pPr>
            <w:r w:rsidRPr="00FC31AC">
              <w:rPr>
                <w:bCs/>
              </w:rPr>
              <w:t>- 0,15% за каждый 1% местного содержания</w:t>
            </w:r>
          </w:p>
        </w:tc>
      </w:tr>
    </w:tbl>
    <w:p w:rsidR="00941079" w:rsidRPr="008C67F3" w:rsidRDefault="00941079" w:rsidP="00941079">
      <w:pPr>
        <w:tabs>
          <w:tab w:val="left" w:pos="426"/>
        </w:tabs>
        <w:ind w:firstLine="567"/>
        <w:jc w:val="both"/>
      </w:pPr>
      <w:r w:rsidRPr="008C67F3">
        <w:t>В случае участия в тендере консорциума обязательные критерии оценки и сопоставления заявок потенциальных поставщиков на участие в тендере, влияющие на условное понижение цены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:rsidR="00941079" w:rsidRPr="008C67F3" w:rsidRDefault="00941079" w:rsidP="00941079">
      <w:pPr>
        <w:widowControl w:val="0"/>
        <w:numPr>
          <w:ilvl w:val="0"/>
          <w:numId w:val="10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proofErr w:type="gramStart"/>
      <w:r w:rsidRPr="008C67F3">
        <w:rPr>
          <w:bCs/>
        </w:rPr>
        <w:t>нотариально засвидетельствованную копию свидетельства о государственной регистрации (перерегистрации) юридического лица</w:t>
      </w:r>
      <w:r w:rsidRPr="008978A6">
        <w:rPr>
          <w:color w:val="000000"/>
          <w:sz w:val="28"/>
          <w:szCs w:val="28"/>
        </w:rPr>
        <w:t xml:space="preserve"> </w:t>
      </w:r>
      <w:r w:rsidRPr="008978A6">
        <w:rPr>
          <w:bCs/>
        </w:rPr>
        <w:t>или справки о государственной регистрации юридического лица либо заявление потенциального поставщика, содержащее ссылку на официальный интернет источник (</w:t>
      </w:r>
      <w:hyperlink r:id="rId9" w:history="1">
        <w:r w:rsidRPr="008978A6">
          <w:rPr>
            <w:rStyle w:val="a5"/>
            <w:b/>
            <w:bCs/>
          </w:rPr>
          <w:t>www.e.gov.kz</w:t>
        </w:r>
      </w:hyperlink>
      <w:r w:rsidRPr="008978A6">
        <w:rPr>
          <w:bCs/>
        </w:rPr>
        <w:t>) государственного органа, выдавшего справку, использующего электронную систему регистрации,</w:t>
      </w:r>
      <w:r w:rsidRPr="008C67F3">
        <w:rPr>
          <w:bCs/>
        </w:rPr>
        <w:t>, для физического лица – нотариально засвидетельствованную копию документа о регистрации в качестве субъекта предпринимательства, для временного объединения юридических лиц (консорциум) - нотариально засвидетельствованную</w:t>
      </w:r>
      <w:proofErr w:type="gramEnd"/>
      <w:r w:rsidRPr="008C67F3">
        <w:rPr>
          <w:bCs/>
        </w:rPr>
        <w:t xml:space="preserve"> копию соглашения о консорциуме и нотариально засвидетельствованные копии свидетельств о государственной регистрации (перерегистрации) участников консорциума;</w:t>
      </w:r>
    </w:p>
    <w:p w:rsidR="00941079" w:rsidRPr="008C67F3" w:rsidRDefault="00941079" w:rsidP="00941079">
      <w:pPr>
        <w:widowControl w:val="0"/>
        <w:numPr>
          <w:ilvl w:val="0"/>
          <w:numId w:val="10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proofErr w:type="gramStart"/>
      <w:r w:rsidRPr="008C67F3">
        <w:rPr>
          <w:bCs/>
        </w:rPr>
        <w:t>документ, содержащий сведения об учредителях: нотариально засвидетельствованную копию устава, утвержденного в установленном законодательством порядке, для юридических лиц, зарегистрированных на основании типового устава – копию заявления установленной формы о регистрации юридического лица (в случае участия консорциума представляется нотариально засвидетельствованная копия устава каждого юридического лица, входящего в консорциум), нотариально засвидетельствованная копия выписки из реестра держателей акций, выданная не более чем за 30 (тридцать</w:t>
      </w:r>
      <w:proofErr w:type="gramEnd"/>
      <w:r w:rsidRPr="008C67F3">
        <w:rPr>
          <w:bCs/>
        </w:rPr>
        <w:t>) календарных дней до даты вскрытия конвертов;</w:t>
      </w:r>
    </w:p>
    <w:p w:rsidR="00941079" w:rsidRPr="008C67F3" w:rsidRDefault="00941079" w:rsidP="00941079">
      <w:pPr>
        <w:widowControl w:val="0"/>
        <w:numPr>
          <w:ilvl w:val="0"/>
          <w:numId w:val="10"/>
        </w:numPr>
        <w:tabs>
          <w:tab w:val="left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proofErr w:type="gramStart"/>
      <w:r w:rsidRPr="008C67F3">
        <w:rPr>
          <w:bCs/>
        </w:rPr>
        <w:t>оригинал или нотариально засвидетельствованную копию документа о назначении (избрании) первого руководителя потенциального поставщика (в случае участия консорциума представляется оригинал или нотариально засвидетельствованная копия документа о назначении (избрании) первого руководителя каждого юридического лица, входящего в консорциум, а также оригинал или нотариально засвидетельствованная копия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  <w:proofErr w:type="gramEnd"/>
    </w:p>
    <w:p w:rsidR="00941079" w:rsidRPr="008C67F3" w:rsidRDefault="00941079" w:rsidP="00941079">
      <w:pPr>
        <w:widowControl w:val="0"/>
        <w:numPr>
          <w:ilvl w:val="0"/>
          <w:numId w:val="10"/>
        </w:numPr>
        <w:tabs>
          <w:tab w:val="left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 xml:space="preserve">письменное уведомление от потенциального поставщика об ознакомлении его с </w:t>
      </w:r>
      <w:r w:rsidRPr="008C67F3">
        <w:rPr>
          <w:bCs/>
        </w:rPr>
        <w:lastRenderedPageBreak/>
        <w:t xml:space="preserve">условиями  внесения в Перечень ненадежных потенциальных поставщиков (в случае возникновения данной ситуации). Правила внесения потенциального поставщика в Перечень ненадежных поставщиков размещены на сайте </w:t>
      </w:r>
      <w:hyperlink r:id="rId10" w:history="1">
        <w:r w:rsidRPr="008C67F3">
          <w:rPr>
            <w:rStyle w:val="a5"/>
            <w:bCs/>
            <w:lang w:val="en-US"/>
          </w:rPr>
          <w:t>www</w:t>
        </w:r>
        <w:r w:rsidRPr="008C67F3">
          <w:rPr>
            <w:rStyle w:val="a5"/>
            <w:bCs/>
          </w:rPr>
          <w:t>.</w:t>
        </w:r>
        <w:proofErr w:type="spellStart"/>
        <w:r w:rsidRPr="008C67F3">
          <w:rPr>
            <w:rStyle w:val="a5"/>
            <w:bCs/>
            <w:lang w:val="en-US"/>
          </w:rPr>
          <w:t>skc</w:t>
        </w:r>
        <w:proofErr w:type="spellEnd"/>
        <w:r w:rsidRPr="008C67F3">
          <w:rPr>
            <w:rStyle w:val="a5"/>
            <w:bCs/>
          </w:rPr>
          <w:t>.</w:t>
        </w:r>
        <w:proofErr w:type="spellStart"/>
        <w:r w:rsidRPr="008C67F3">
          <w:rPr>
            <w:rStyle w:val="a5"/>
            <w:bCs/>
            <w:lang w:val="en-US"/>
          </w:rPr>
          <w:t>kz</w:t>
        </w:r>
        <w:proofErr w:type="spellEnd"/>
      </w:hyperlink>
      <w:r w:rsidRPr="008C67F3">
        <w:rPr>
          <w:bCs/>
        </w:rPr>
        <w:t xml:space="preserve"> в разделе Документация;</w:t>
      </w:r>
    </w:p>
    <w:p w:rsidR="00941079" w:rsidRPr="008C67F3" w:rsidRDefault="00941079" w:rsidP="00941079">
      <w:pPr>
        <w:widowControl w:val="0"/>
        <w:numPr>
          <w:ilvl w:val="0"/>
          <w:numId w:val="10"/>
        </w:numPr>
        <w:tabs>
          <w:tab w:val="left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proofErr w:type="gramStart"/>
      <w:r w:rsidRPr="008C67F3">
        <w:rPr>
          <w:bCs/>
        </w:rPr>
        <w:t>оригинал или нотариально засвидетельствованную копию доверенности, выданную лицу (лицам), представляющему интересы потенциального поставщика, на право подписания заявки и документов, содержащихся в заявке на участие в тендере, на право подачи дополнительного ценового предложения на понижение цены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поставщика;</w:t>
      </w:r>
      <w:proofErr w:type="gramEnd"/>
    </w:p>
    <w:p w:rsidR="00941079" w:rsidRPr="008C67F3" w:rsidRDefault="00941079" w:rsidP="00941079">
      <w:pPr>
        <w:widowControl w:val="0"/>
        <w:numPr>
          <w:ilvl w:val="0"/>
          <w:numId w:val="10"/>
        </w:numPr>
        <w:tabs>
          <w:tab w:val="left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 xml:space="preserve">техническую </w:t>
      </w:r>
      <w:proofErr w:type="gramStart"/>
      <w:r w:rsidRPr="008C67F3">
        <w:rPr>
          <w:bCs/>
        </w:rPr>
        <w:t>характеристику на товары</w:t>
      </w:r>
      <w:proofErr w:type="gramEnd"/>
      <w:r w:rsidRPr="008C67F3">
        <w:rPr>
          <w:bCs/>
        </w:rPr>
        <w:t xml:space="preserve"> потенциального поставщика, которая</w:t>
      </w:r>
      <w:r w:rsidRPr="008C67F3">
        <w:rPr>
          <w:bCs/>
          <w:u w:val="single"/>
        </w:rPr>
        <w:t xml:space="preserve"> должна содержать документы и соответствовать требованиям, установленным в </w:t>
      </w:r>
      <w:r w:rsidRPr="008C67F3">
        <w:rPr>
          <w:b/>
          <w:u w:val="single"/>
        </w:rPr>
        <w:t xml:space="preserve">приложении 2 </w:t>
      </w:r>
      <w:r w:rsidRPr="008C67F3">
        <w:rPr>
          <w:u w:val="single"/>
        </w:rPr>
        <w:t>Тендерной документации</w:t>
      </w:r>
      <w:r w:rsidRPr="008C67F3">
        <w:rPr>
          <w:bCs/>
        </w:rPr>
        <w:t xml:space="preserve">. </w:t>
      </w:r>
      <w:r w:rsidRPr="008C67F3">
        <w:rPr>
          <w:b/>
          <w:bCs/>
          <w:u w:val="single"/>
        </w:rPr>
        <w:t xml:space="preserve">Потенциальный поставщик должен предоставить технические </w:t>
      </w:r>
      <w:proofErr w:type="gramStart"/>
      <w:r w:rsidRPr="008C67F3">
        <w:rPr>
          <w:b/>
          <w:bCs/>
          <w:u w:val="single"/>
        </w:rPr>
        <w:t>характеристики на</w:t>
      </w:r>
      <w:proofErr w:type="gramEnd"/>
      <w:r w:rsidRPr="008C67F3">
        <w:rPr>
          <w:b/>
          <w:bCs/>
          <w:u w:val="single"/>
        </w:rPr>
        <w:t xml:space="preserve"> предлагаемый товар  от своего имени и в утвердительной форме, не допускается простое копирование технических параметров Заказчика.</w:t>
      </w:r>
    </w:p>
    <w:p w:rsidR="00941079" w:rsidRPr="008C67F3" w:rsidRDefault="00941079" w:rsidP="00941079">
      <w:pPr>
        <w:pStyle w:val="af9"/>
        <w:tabs>
          <w:tab w:val="clear" w:pos="540"/>
          <w:tab w:val="num" w:pos="0"/>
          <w:tab w:val="left" w:pos="284"/>
          <w:tab w:val="left" w:pos="426"/>
        </w:tabs>
        <w:ind w:left="0" w:firstLine="0"/>
        <w:rPr>
          <w:rFonts w:ascii="Times New Roman" w:hAnsi="Times New Roman" w:cs="Times New Roman"/>
        </w:rPr>
      </w:pPr>
      <w:bookmarkStart w:id="2" w:name="SUB210201"/>
      <w:bookmarkStart w:id="3" w:name="SUB210300"/>
      <w:bookmarkEnd w:id="2"/>
      <w:bookmarkEnd w:id="3"/>
      <w:r w:rsidRPr="008C67F3">
        <w:rPr>
          <w:rFonts w:ascii="Times New Roman" w:hAnsi="Times New Roman" w:cs="Times New Roman"/>
        </w:rPr>
        <w:t xml:space="preserve">        Срок действия заявки на участие в открытом тендере должен соответствовать сроку, установленному данной Тендерной документацией.</w:t>
      </w:r>
    </w:p>
    <w:p w:rsidR="00941079" w:rsidRPr="008C67F3" w:rsidRDefault="00941079" w:rsidP="00941079">
      <w:pPr>
        <w:tabs>
          <w:tab w:val="num" w:pos="0"/>
          <w:tab w:val="left" w:pos="284"/>
          <w:tab w:val="left" w:pos="426"/>
        </w:tabs>
        <w:ind w:firstLine="567"/>
        <w:jc w:val="both"/>
        <w:rPr>
          <w:u w:val="single"/>
        </w:rPr>
      </w:pPr>
      <w:bookmarkStart w:id="4" w:name="SUB220000"/>
      <w:bookmarkStart w:id="5" w:name="SUB220100"/>
      <w:bookmarkEnd w:id="4"/>
      <w:bookmarkEnd w:id="5"/>
      <w:r w:rsidRPr="008C67F3">
        <w:rPr>
          <w:u w:val="single"/>
        </w:rPr>
        <w:t xml:space="preserve">В тендерной заявке не допускается представление документов, содержащих факсимильную копию подписей и/или печатей. 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8C67F3">
        <w:t>Потенциальный поставщик, не являющийся резидентом Республики Казахстан, представляет те же документы, что и резиденты Республики Казахстан, либо документы, содержащие аналогичные сведения потенциального поставщика-нерезидента Республики Казахстан с нотариально засвидетельствованным переводом на язык Тендерной документации.</w:t>
      </w:r>
    </w:p>
    <w:p w:rsidR="00941079" w:rsidRDefault="00941079" w:rsidP="00941079">
      <w:pPr>
        <w:numPr>
          <w:ilvl w:val="0"/>
          <w:numId w:val="22"/>
        </w:numPr>
        <w:tabs>
          <w:tab w:val="left" w:pos="0"/>
          <w:tab w:val="num" w:pos="426"/>
        </w:tabs>
        <w:autoSpaceDE w:val="0"/>
        <w:autoSpaceDN w:val="0"/>
        <w:ind w:left="0" w:firstLine="0"/>
        <w:jc w:val="both"/>
        <w:rPr>
          <w:bCs/>
        </w:rPr>
      </w:pPr>
      <w:bookmarkStart w:id="6" w:name="SUB80800"/>
      <w:bookmarkEnd w:id="6"/>
      <w:r w:rsidRPr="008C67F3">
        <w:rPr>
          <w:bCs/>
        </w:rPr>
        <w:t xml:space="preserve">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941079" w:rsidRDefault="00941079" w:rsidP="00941079">
      <w:pPr>
        <w:tabs>
          <w:tab w:val="left" w:pos="0"/>
        </w:tabs>
        <w:autoSpaceDE w:val="0"/>
        <w:autoSpaceDN w:val="0"/>
        <w:jc w:val="both"/>
        <w:rPr>
          <w:bCs/>
        </w:rPr>
      </w:pPr>
    </w:p>
    <w:p w:rsidR="00941079" w:rsidRPr="00D0603E" w:rsidRDefault="00941079" w:rsidP="00941079">
      <w:pPr>
        <w:tabs>
          <w:tab w:val="left" w:pos="0"/>
        </w:tabs>
        <w:autoSpaceDE w:val="0"/>
        <w:autoSpaceDN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 Ценовое предложение</w:t>
      </w:r>
    </w:p>
    <w:p w:rsidR="00941079" w:rsidRDefault="00941079" w:rsidP="00941079">
      <w:pPr>
        <w:tabs>
          <w:tab w:val="left" w:pos="0"/>
        </w:tabs>
        <w:autoSpaceDE w:val="0"/>
        <w:autoSpaceDN w:val="0"/>
        <w:jc w:val="both"/>
        <w:rPr>
          <w:bCs/>
        </w:rPr>
      </w:pPr>
    </w:p>
    <w:p w:rsidR="00941079" w:rsidRPr="00D0603E" w:rsidRDefault="00941079" w:rsidP="00941079">
      <w:pPr>
        <w:pStyle w:val="af7"/>
        <w:numPr>
          <w:ilvl w:val="0"/>
          <w:numId w:val="22"/>
        </w:numPr>
        <w:tabs>
          <w:tab w:val="num" w:pos="0"/>
        </w:tabs>
        <w:autoSpaceDE w:val="0"/>
        <w:autoSpaceDN w:val="0"/>
        <w:ind w:left="0" w:firstLine="0"/>
        <w:jc w:val="both"/>
        <w:rPr>
          <w:bCs/>
          <w:sz w:val="24"/>
          <w:szCs w:val="24"/>
        </w:rPr>
      </w:pPr>
      <w:r w:rsidRPr="00D0603E">
        <w:rPr>
          <w:bCs/>
          <w:sz w:val="24"/>
          <w:szCs w:val="24"/>
        </w:rPr>
        <w:t>Ценовое предложение предоставляются только участниками второго этапа тендера, допущенными на основании протокола итогов первого этапа тендера. На первом этапе тендера ценовые предложения потенциальными поставщиками не предоставляются и тендерной комиссией не рассматриваются.</w:t>
      </w:r>
    </w:p>
    <w:p w:rsidR="00941079" w:rsidRPr="00D0603E" w:rsidRDefault="00941079" w:rsidP="00941079">
      <w:pPr>
        <w:pStyle w:val="af7"/>
        <w:numPr>
          <w:ilvl w:val="0"/>
          <w:numId w:val="22"/>
        </w:numPr>
        <w:tabs>
          <w:tab w:val="left" w:pos="0"/>
          <w:tab w:val="num" w:pos="142"/>
        </w:tabs>
        <w:autoSpaceDE w:val="0"/>
        <w:autoSpaceDN w:val="0"/>
        <w:ind w:left="0" w:firstLine="0"/>
        <w:jc w:val="both"/>
        <w:rPr>
          <w:bCs/>
          <w:sz w:val="24"/>
          <w:szCs w:val="24"/>
        </w:rPr>
      </w:pPr>
      <w:r w:rsidRPr="00D0603E">
        <w:rPr>
          <w:bCs/>
          <w:sz w:val="24"/>
          <w:szCs w:val="24"/>
        </w:rPr>
        <w:t xml:space="preserve">Срок проведения второго этапа двухэтапного тендера составляет не более 60 (шестьдесят) календарных дней </w:t>
      </w:r>
      <w:proofErr w:type="gramStart"/>
      <w:r w:rsidRPr="00D0603E">
        <w:rPr>
          <w:bCs/>
          <w:sz w:val="24"/>
          <w:szCs w:val="24"/>
        </w:rPr>
        <w:t>с даты подведения</w:t>
      </w:r>
      <w:proofErr w:type="gramEnd"/>
      <w:r w:rsidRPr="00D0603E">
        <w:rPr>
          <w:bCs/>
          <w:sz w:val="24"/>
          <w:szCs w:val="24"/>
        </w:rPr>
        <w:t xml:space="preserve"> итогов первого этапа двухэтапного тендера.</w:t>
      </w:r>
    </w:p>
    <w:p w:rsidR="00941079" w:rsidRPr="00D0603E" w:rsidRDefault="00941079" w:rsidP="00941079">
      <w:pPr>
        <w:pStyle w:val="af7"/>
        <w:numPr>
          <w:ilvl w:val="0"/>
          <w:numId w:val="22"/>
        </w:numPr>
        <w:tabs>
          <w:tab w:val="num" w:pos="0"/>
        </w:tabs>
        <w:autoSpaceDE w:val="0"/>
        <w:autoSpaceDN w:val="0"/>
        <w:ind w:left="0" w:firstLine="0"/>
        <w:jc w:val="both"/>
        <w:rPr>
          <w:bCs/>
          <w:sz w:val="24"/>
          <w:szCs w:val="24"/>
        </w:rPr>
      </w:pPr>
      <w:r w:rsidRPr="00D0603E">
        <w:rPr>
          <w:bCs/>
          <w:sz w:val="24"/>
          <w:szCs w:val="24"/>
        </w:rPr>
        <w:t xml:space="preserve">При осуществлении долгосрочных закупок ценовое предложение должно содержать информацию о ценах, распределенных по годам, в порядке, определенном в </w:t>
      </w:r>
      <w:r>
        <w:rPr>
          <w:bCs/>
          <w:sz w:val="24"/>
          <w:szCs w:val="24"/>
        </w:rPr>
        <w:t>П</w:t>
      </w:r>
      <w:r w:rsidRPr="00D0603E">
        <w:rPr>
          <w:bCs/>
          <w:sz w:val="24"/>
          <w:szCs w:val="24"/>
        </w:rPr>
        <w:t>риложении №1 Тендерной документации.</w:t>
      </w:r>
    </w:p>
    <w:p w:rsidR="00941079" w:rsidRPr="00D0603E" w:rsidRDefault="00941079" w:rsidP="00941079">
      <w:pPr>
        <w:pStyle w:val="af7"/>
        <w:numPr>
          <w:ilvl w:val="0"/>
          <w:numId w:val="22"/>
        </w:numPr>
        <w:tabs>
          <w:tab w:val="num" w:pos="0"/>
        </w:tabs>
        <w:autoSpaceDE w:val="0"/>
        <w:autoSpaceDN w:val="0"/>
        <w:ind w:left="0" w:firstLine="0"/>
        <w:jc w:val="both"/>
        <w:rPr>
          <w:bCs/>
          <w:sz w:val="24"/>
          <w:szCs w:val="24"/>
        </w:rPr>
      </w:pPr>
      <w:proofErr w:type="gramStart"/>
      <w:r w:rsidRPr="00D0603E">
        <w:rPr>
          <w:bCs/>
          <w:sz w:val="24"/>
          <w:szCs w:val="24"/>
        </w:rPr>
        <w:t>Ценовое предложение потенциального поставщика, представленное потенциальным поставщиком, должно соответствовать форме согласно приложению №6 и содержать: цену за единицу, а также общую цену товаров, без учета НДС, с включенными в нее расходами на их транспортировку и страхование, оплату таможенных пошлин, других налогов, сборов,, а так же иных расходов, предусмотренных условиями поставки товаров.</w:t>
      </w:r>
      <w:proofErr w:type="gramEnd"/>
    </w:p>
    <w:p w:rsidR="00941079" w:rsidRPr="00D0603E" w:rsidRDefault="00941079" w:rsidP="00941079">
      <w:pPr>
        <w:pStyle w:val="af7"/>
        <w:numPr>
          <w:ilvl w:val="0"/>
          <w:numId w:val="22"/>
        </w:numPr>
        <w:tabs>
          <w:tab w:val="num" w:pos="0"/>
        </w:tabs>
        <w:autoSpaceDE w:val="0"/>
        <w:autoSpaceDN w:val="0"/>
        <w:ind w:left="0" w:firstLine="0"/>
        <w:jc w:val="both"/>
        <w:rPr>
          <w:bCs/>
          <w:sz w:val="24"/>
          <w:szCs w:val="24"/>
        </w:rPr>
      </w:pPr>
      <w:proofErr w:type="gramStart"/>
      <w:r w:rsidRPr="00D0603E">
        <w:rPr>
          <w:bCs/>
          <w:sz w:val="24"/>
          <w:szCs w:val="24"/>
        </w:rPr>
        <w:t xml:space="preserve">Потенциальный поставщик вправе представить одно дополнительное ценовое предложение на понижение цены, которое должно соответствовать форме согласно </w:t>
      </w:r>
      <w:r>
        <w:rPr>
          <w:bCs/>
          <w:sz w:val="24"/>
          <w:szCs w:val="24"/>
        </w:rPr>
        <w:t>П</w:t>
      </w:r>
      <w:r w:rsidRPr="00D0603E">
        <w:rPr>
          <w:bCs/>
          <w:sz w:val="24"/>
          <w:szCs w:val="24"/>
        </w:rPr>
        <w:t xml:space="preserve">риложению №7 и содержать: цену за единицу, а также общую цену товаров, без учета НДС, с включенными в нее расходами на их транспортировку и страхование, оплату таможенных пошлин, других налогов, сборов, а так же иных расходов, предусмотренных условиями </w:t>
      </w:r>
      <w:r w:rsidRPr="00D0603E">
        <w:rPr>
          <w:bCs/>
          <w:sz w:val="24"/>
          <w:szCs w:val="24"/>
        </w:rPr>
        <w:lastRenderedPageBreak/>
        <w:t>поставки товаров.</w:t>
      </w:r>
      <w:proofErr w:type="gramEnd"/>
      <w:r w:rsidRPr="00D0603E">
        <w:rPr>
          <w:bCs/>
          <w:sz w:val="24"/>
          <w:szCs w:val="24"/>
        </w:rPr>
        <w:t xml:space="preserve"> Дополнительное ценовое предложение может быть подано после оглашения содержания всех заявок на участие в тендере и соответствующего объявления на заседании тендерной комиссии. Время для приема - не более 10 (десяти) минут с момента объявления о начале приема  дополнительных ценовых предложений на понижение.</w:t>
      </w:r>
    </w:p>
    <w:p w:rsidR="00941079" w:rsidRPr="00D0603E" w:rsidRDefault="00941079" w:rsidP="00941079">
      <w:pPr>
        <w:pStyle w:val="af7"/>
        <w:numPr>
          <w:ilvl w:val="0"/>
          <w:numId w:val="22"/>
        </w:numPr>
        <w:tabs>
          <w:tab w:val="clear" w:pos="644"/>
          <w:tab w:val="num" w:pos="0"/>
        </w:tabs>
        <w:autoSpaceDE w:val="0"/>
        <w:autoSpaceDN w:val="0"/>
        <w:ind w:left="0" w:firstLine="0"/>
        <w:jc w:val="both"/>
        <w:rPr>
          <w:bCs/>
          <w:sz w:val="24"/>
          <w:szCs w:val="24"/>
        </w:rPr>
      </w:pPr>
      <w:r w:rsidRPr="00D0603E">
        <w:rPr>
          <w:bCs/>
          <w:sz w:val="24"/>
          <w:szCs w:val="24"/>
        </w:rPr>
        <w:t>Ценовое предложение потенциального поставщика может содержать скидку к общей цене товаров, представленную на условиях Заказчика, определенных в тендерной документации, а так же общую цену (скидку), предложенную потенциальным поставщиком с учетом альтернативных условий.</w:t>
      </w:r>
    </w:p>
    <w:p w:rsidR="00941079" w:rsidRPr="00D0603E" w:rsidRDefault="00941079" w:rsidP="00941079">
      <w:pPr>
        <w:pStyle w:val="af7"/>
        <w:numPr>
          <w:ilvl w:val="0"/>
          <w:numId w:val="22"/>
        </w:numPr>
        <w:tabs>
          <w:tab w:val="clear" w:pos="644"/>
          <w:tab w:val="num" w:pos="0"/>
        </w:tabs>
        <w:autoSpaceDE w:val="0"/>
        <w:autoSpaceDN w:val="0"/>
        <w:ind w:left="0" w:firstLine="0"/>
        <w:jc w:val="both"/>
        <w:rPr>
          <w:bCs/>
          <w:sz w:val="24"/>
          <w:szCs w:val="24"/>
        </w:rPr>
      </w:pPr>
      <w:r w:rsidRPr="00D0603E">
        <w:rPr>
          <w:bCs/>
          <w:sz w:val="24"/>
          <w:szCs w:val="24"/>
        </w:rPr>
        <w:t>В случае предложения потенциальным поставщиком скидки к общей цене, а также скидки при альтернативных условиях, ценовое предложение должно содержать итоговую цену с учетом указанных скидок.</w:t>
      </w:r>
    </w:p>
    <w:p w:rsidR="00941079" w:rsidRPr="00D0603E" w:rsidRDefault="00941079" w:rsidP="00941079">
      <w:pPr>
        <w:pStyle w:val="af7"/>
        <w:numPr>
          <w:ilvl w:val="0"/>
          <w:numId w:val="22"/>
        </w:numPr>
        <w:tabs>
          <w:tab w:val="clear" w:pos="644"/>
          <w:tab w:val="num" w:pos="0"/>
        </w:tabs>
        <w:autoSpaceDE w:val="0"/>
        <w:autoSpaceDN w:val="0"/>
        <w:ind w:left="0" w:firstLine="0"/>
        <w:jc w:val="both"/>
        <w:rPr>
          <w:bCs/>
          <w:sz w:val="24"/>
          <w:szCs w:val="24"/>
        </w:rPr>
      </w:pPr>
      <w:r w:rsidRPr="00D0603E">
        <w:rPr>
          <w:bCs/>
          <w:sz w:val="24"/>
          <w:szCs w:val="24"/>
        </w:rPr>
        <w:t>Уполномоченные представители потенциальных поставщиков имеют право ознакомиться с ценами и скидками (при наличии), заявленными поставщиками под роспись на соответствующих ценовых предложениях после цен и скидок, заявленных потенциальными поставщиками в ценовых предложениях.</w:t>
      </w:r>
    </w:p>
    <w:p w:rsidR="00941079" w:rsidRPr="00D0603E" w:rsidRDefault="00941079" w:rsidP="00941079">
      <w:pPr>
        <w:pStyle w:val="af7"/>
        <w:numPr>
          <w:ilvl w:val="0"/>
          <w:numId w:val="22"/>
        </w:numPr>
        <w:tabs>
          <w:tab w:val="clear" w:pos="644"/>
          <w:tab w:val="num" w:pos="0"/>
        </w:tabs>
        <w:autoSpaceDE w:val="0"/>
        <w:autoSpaceDN w:val="0"/>
        <w:ind w:left="0" w:firstLine="0"/>
        <w:jc w:val="both"/>
        <w:rPr>
          <w:bCs/>
          <w:sz w:val="24"/>
          <w:szCs w:val="24"/>
        </w:rPr>
      </w:pPr>
      <w:r w:rsidRPr="00D0603E">
        <w:rPr>
          <w:bCs/>
          <w:sz w:val="24"/>
          <w:szCs w:val="24"/>
        </w:rPr>
        <w:t>Если ценовые предложения участников тендера выражены в различных валютах, то для их оценки и сопоставления они переводятся в валюту Республики Казахстан, тенге, по официальному курсу национальной валюты Республики Казахстан к иностранным валютам, установленному Национальным Банком Республики Казахстан, на день вскрытия конвертов с Заявками.</w:t>
      </w:r>
    </w:p>
    <w:p w:rsidR="00941079" w:rsidRPr="00D0603E" w:rsidRDefault="00941079" w:rsidP="00941079">
      <w:pPr>
        <w:tabs>
          <w:tab w:val="left" w:pos="0"/>
        </w:tabs>
        <w:autoSpaceDE w:val="0"/>
        <w:autoSpaceDN w:val="0"/>
        <w:jc w:val="both"/>
        <w:rPr>
          <w:b/>
          <w:bCs/>
        </w:rPr>
      </w:pPr>
    </w:p>
    <w:p w:rsidR="00941079" w:rsidRDefault="00941079" w:rsidP="00941079">
      <w:pPr>
        <w:tabs>
          <w:tab w:val="left" w:pos="0"/>
        </w:tabs>
        <w:autoSpaceDE w:val="0"/>
        <w:autoSpaceDN w:val="0"/>
        <w:jc w:val="both"/>
        <w:rPr>
          <w:bCs/>
        </w:rPr>
      </w:pPr>
    </w:p>
    <w:p w:rsidR="00941079" w:rsidRDefault="00941079" w:rsidP="00941079">
      <w:pPr>
        <w:pStyle w:val="20"/>
        <w:tabs>
          <w:tab w:val="left" w:pos="284"/>
        </w:tabs>
        <w:ind w:left="567" w:right="0" w:firstLine="0"/>
        <w:rPr>
          <w:lang w:val="ru-RU"/>
        </w:rPr>
      </w:pPr>
      <w:r>
        <w:rPr>
          <w:lang w:val="ru-RU"/>
        </w:rPr>
        <w:t xml:space="preserve">4. </w:t>
      </w:r>
      <w:bookmarkStart w:id="7" w:name="_Toc220903912"/>
      <w:r w:rsidRPr="00875CCF">
        <w:rPr>
          <w:lang w:val="ru-RU"/>
        </w:rPr>
        <w:t>Изменение Заявок и их отзыв</w:t>
      </w:r>
      <w:bookmarkEnd w:id="7"/>
    </w:p>
    <w:p w:rsidR="00CD6815" w:rsidRPr="00CD6815" w:rsidRDefault="00CD6815" w:rsidP="00CD6815"/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108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Потенциальный поставщик может изменить свою Заявку до истечения окончательного срока представления Заявок. Внесение изменения должно быть подготовлено, запечатано и представлено так же, как и сама Заявка.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108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Уведомление об отзыве Заявки оформляется в виде произвольного заявления на имя Заказчика  либо распиской в соответствующем журнале регистрации заявок потенциальных поставщиков на участие в тендере, подписанного потенциальным поставщиком и скрепленного печатью (для физического лица, если таковая имеется).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108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Внесение изменений в Заявку является действительными, если изменения получены Заказчиком закупок до истечения окончательного срока представления Заявок.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108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 xml:space="preserve">Не допускается внесение изменений и (или) дополнений </w:t>
      </w:r>
      <w:r>
        <w:rPr>
          <w:bCs/>
        </w:rPr>
        <w:t xml:space="preserve">или отзыв Заявки </w:t>
      </w:r>
      <w:r w:rsidRPr="008C67F3">
        <w:rPr>
          <w:bCs/>
        </w:rPr>
        <w:t>после истечения окончательного срока представления конверта с Заявкой.</w:t>
      </w:r>
    </w:p>
    <w:p w:rsidR="00941079" w:rsidRDefault="00941079" w:rsidP="00941079">
      <w:pPr>
        <w:numPr>
          <w:ilvl w:val="0"/>
          <w:numId w:val="22"/>
        </w:numPr>
        <w:tabs>
          <w:tab w:val="left" w:pos="426"/>
          <w:tab w:val="num" w:pos="1080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Потенциальный поставщик несет все расходы, связанные с его участием в тендере. Организатор закупок/Заказчик, тендерная комиссия, экспертная комиссия, эксперт не несут обязательств по возмещению этих расходов независимо от итогов тендера.</w:t>
      </w:r>
    </w:p>
    <w:p w:rsidR="00941079" w:rsidRPr="008C67F3" w:rsidRDefault="00941079" w:rsidP="00941079">
      <w:pPr>
        <w:tabs>
          <w:tab w:val="left" w:pos="426"/>
          <w:tab w:val="num" w:pos="1080"/>
        </w:tabs>
        <w:autoSpaceDE w:val="0"/>
        <w:autoSpaceDN w:val="0"/>
        <w:jc w:val="both"/>
        <w:rPr>
          <w:bCs/>
        </w:rPr>
      </w:pPr>
    </w:p>
    <w:p w:rsidR="00941079" w:rsidRDefault="00941079" w:rsidP="00941079">
      <w:pPr>
        <w:tabs>
          <w:tab w:val="left" w:pos="284"/>
        </w:tabs>
        <w:autoSpaceDE w:val="0"/>
        <w:autoSpaceDN w:val="0"/>
        <w:ind w:left="567"/>
        <w:rPr>
          <w:b/>
          <w:bCs/>
        </w:rPr>
      </w:pPr>
      <w:r>
        <w:rPr>
          <w:b/>
          <w:bCs/>
        </w:rPr>
        <w:t xml:space="preserve">5. </w:t>
      </w:r>
      <w:r w:rsidRPr="008C67F3">
        <w:rPr>
          <w:b/>
          <w:bCs/>
        </w:rPr>
        <w:t>Вскрытие конвертов с Заявками</w:t>
      </w:r>
    </w:p>
    <w:p w:rsidR="00CD6815" w:rsidRPr="008C67F3" w:rsidRDefault="00CD6815" w:rsidP="00941079">
      <w:pPr>
        <w:tabs>
          <w:tab w:val="left" w:pos="284"/>
        </w:tabs>
        <w:autoSpaceDE w:val="0"/>
        <w:autoSpaceDN w:val="0"/>
        <w:ind w:left="567"/>
        <w:rPr>
          <w:b/>
          <w:bCs/>
        </w:rPr>
      </w:pP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  <w:tab w:val="num" w:pos="900"/>
        </w:tabs>
        <w:autoSpaceDE w:val="0"/>
        <w:autoSpaceDN w:val="0"/>
        <w:ind w:left="0" w:firstLine="0"/>
        <w:jc w:val="both"/>
      </w:pPr>
      <w:r w:rsidRPr="008C67F3">
        <w:t>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в день, время и месте, указанные  в настоящей Тендерной документации.</w:t>
      </w:r>
    </w:p>
    <w:p w:rsidR="00941079" w:rsidRPr="008C67F3" w:rsidRDefault="00941079" w:rsidP="00941079">
      <w:pPr>
        <w:tabs>
          <w:tab w:val="num" w:pos="0"/>
          <w:tab w:val="left" w:pos="426"/>
        </w:tabs>
        <w:autoSpaceDE w:val="0"/>
        <w:autoSpaceDN w:val="0"/>
        <w:jc w:val="both"/>
      </w:pPr>
      <w:r w:rsidRPr="008C67F3">
        <w:t>Вскрытию подлежат конверты с Заявками потенциальных поставщиков, представленные в сроки и в порядке, установленные настоящей Тендерной документацией.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0"/>
          <w:tab w:val="num" w:pos="426"/>
        </w:tabs>
        <w:autoSpaceDE w:val="0"/>
        <w:autoSpaceDN w:val="0"/>
        <w:ind w:left="0" w:firstLine="0"/>
        <w:jc w:val="both"/>
      </w:pPr>
      <w:r w:rsidRPr="008C67F3">
        <w:rPr>
          <w:b/>
        </w:rPr>
        <w:t>Присутствующие на процедуре вскрытия конвертов, уполномоченные представители потенциальных поставщиков, должны предъявить секретарю тендерной комиссии документы, подтверждающие их полномочия, и зарегистрироваться в журнале регистрации прибывших потенциальных поставщиков в день, время и месте, указанные  в настоящей Тендерной документации</w:t>
      </w:r>
      <w:r w:rsidRPr="008C67F3">
        <w:t>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0"/>
          <w:tab w:val="num" w:pos="426"/>
        </w:tabs>
        <w:autoSpaceDE w:val="0"/>
        <w:autoSpaceDN w:val="0"/>
        <w:ind w:left="0" w:firstLine="0"/>
        <w:jc w:val="both"/>
      </w:pPr>
      <w:r w:rsidRPr="008C67F3">
        <w:lastRenderedPageBreak/>
        <w:t>Заявка на участие в тендере вскрывается также в том случае, если на тендер  (лот) представлена только 1 (одна) Заявка на участие в тендере (лоте) и рассматривается на соответствие требованиям Тендерной документации.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0"/>
        </w:tabs>
        <w:autoSpaceDE w:val="0"/>
        <w:autoSpaceDN w:val="0"/>
        <w:ind w:left="0" w:firstLine="0"/>
        <w:jc w:val="both"/>
      </w:pPr>
      <w:r w:rsidRPr="008C67F3">
        <w:t>На заседании тендерной комиссии:</w:t>
      </w:r>
    </w:p>
    <w:p w:rsidR="00941079" w:rsidRPr="008C67F3" w:rsidRDefault="00941079" w:rsidP="00941079">
      <w:pPr>
        <w:numPr>
          <w:ilvl w:val="1"/>
          <w:numId w:val="22"/>
        </w:numPr>
        <w:tabs>
          <w:tab w:val="left" w:pos="567"/>
          <w:tab w:val="num" w:pos="1440"/>
        </w:tabs>
        <w:autoSpaceDE w:val="0"/>
        <w:autoSpaceDN w:val="0"/>
        <w:ind w:left="0" w:firstLine="0"/>
        <w:jc w:val="both"/>
      </w:pPr>
      <w:r w:rsidRPr="008C67F3">
        <w:t>председатель тендерной комиссии или лицо, определенное председателем информирует присутствующих о:</w:t>
      </w:r>
    </w:p>
    <w:p w:rsidR="00941079" w:rsidRPr="008C67F3" w:rsidRDefault="00941079" w:rsidP="00941079">
      <w:pPr>
        <w:tabs>
          <w:tab w:val="num" w:pos="426"/>
          <w:tab w:val="left" w:pos="567"/>
        </w:tabs>
        <w:autoSpaceDE w:val="0"/>
        <w:autoSpaceDN w:val="0"/>
        <w:jc w:val="both"/>
      </w:pPr>
      <w:r w:rsidRPr="008C67F3">
        <w:t xml:space="preserve">- </w:t>
      </w:r>
      <w:r w:rsidRPr="008C67F3">
        <w:tab/>
      </w:r>
      <w:proofErr w:type="gramStart"/>
      <w:r w:rsidRPr="008C67F3">
        <w:t>составе</w:t>
      </w:r>
      <w:proofErr w:type="gramEnd"/>
      <w:r w:rsidRPr="008C67F3">
        <w:t xml:space="preserve"> тендерной комиссии, секретаре тендерной комиссии;</w:t>
      </w:r>
    </w:p>
    <w:p w:rsidR="00941079" w:rsidRPr="008C67F3" w:rsidRDefault="00941079" w:rsidP="00941079">
      <w:pPr>
        <w:tabs>
          <w:tab w:val="num" w:pos="426"/>
          <w:tab w:val="left" w:pos="567"/>
        </w:tabs>
        <w:autoSpaceDE w:val="0"/>
        <w:autoSpaceDN w:val="0"/>
        <w:ind w:left="420" w:hanging="420"/>
        <w:jc w:val="both"/>
      </w:pPr>
      <w:r w:rsidRPr="008C67F3">
        <w:t xml:space="preserve">- </w:t>
      </w:r>
      <w:r w:rsidRPr="008C67F3">
        <w:tab/>
      </w:r>
      <w:r w:rsidRPr="008C67F3">
        <w:tab/>
      </w:r>
      <w:proofErr w:type="gramStart"/>
      <w:r w:rsidRPr="008C67F3">
        <w:t>наличии</w:t>
      </w:r>
      <w:proofErr w:type="gramEnd"/>
      <w:r w:rsidRPr="008C67F3">
        <w:t xml:space="preserve"> либо отсутствии запросов потенциальных поставщиков, а также проведении встречи с потенциальными поставщиками по разъяснению положений тендерной документации;</w:t>
      </w:r>
    </w:p>
    <w:p w:rsidR="00941079" w:rsidRPr="008C67F3" w:rsidRDefault="00941079" w:rsidP="00941079">
      <w:pPr>
        <w:tabs>
          <w:tab w:val="num" w:pos="426"/>
          <w:tab w:val="left" w:pos="567"/>
        </w:tabs>
        <w:autoSpaceDE w:val="0"/>
        <w:autoSpaceDN w:val="0"/>
        <w:jc w:val="both"/>
      </w:pPr>
      <w:r w:rsidRPr="008C67F3">
        <w:t xml:space="preserve">- </w:t>
      </w:r>
      <w:r w:rsidRPr="008C67F3">
        <w:tab/>
      </w:r>
      <w:proofErr w:type="gramStart"/>
      <w:r w:rsidRPr="008C67F3">
        <w:t>наличии</w:t>
      </w:r>
      <w:proofErr w:type="gramEnd"/>
      <w:r w:rsidRPr="008C67F3">
        <w:t xml:space="preserve"> либо отсутствии факта, а также причин внесения изменений и дополнений в тендерную документацию;</w:t>
      </w:r>
    </w:p>
    <w:p w:rsidR="00941079" w:rsidRPr="008C67F3" w:rsidRDefault="00941079" w:rsidP="00941079">
      <w:pPr>
        <w:tabs>
          <w:tab w:val="num" w:pos="426"/>
          <w:tab w:val="left" w:pos="567"/>
        </w:tabs>
        <w:autoSpaceDE w:val="0"/>
        <w:autoSpaceDN w:val="0"/>
        <w:ind w:left="420" w:hanging="420"/>
        <w:jc w:val="both"/>
      </w:pPr>
      <w:r w:rsidRPr="008C67F3">
        <w:t xml:space="preserve">- </w:t>
      </w:r>
      <w:r w:rsidRPr="008C67F3">
        <w:tab/>
      </w:r>
      <w:r w:rsidRPr="008C67F3">
        <w:tab/>
        <w:t xml:space="preserve">потенциальных </w:t>
      </w:r>
      <w:proofErr w:type="gramStart"/>
      <w:r w:rsidRPr="008C67F3">
        <w:t>поставщиках</w:t>
      </w:r>
      <w:proofErr w:type="gramEnd"/>
      <w:r w:rsidRPr="008C67F3">
        <w:t>, представивших в установленный срок Заявки на участие в тендере, зарегистрированные в журнале регистрации Заявок на участие в тендере;</w:t>
      </w:r>
    </w:p>
    <w:p w:rsidR="00941079" w:rsidRPr="008C67F3" w:rsidRDefault="00941079" w:rsidP="00941079">
      <w:pPr>
        <w:tabs>
          <w:tab w:val="num" w:pos="426"/>
          <w:tab w:val="left" w:pos="567"/>
        </w:tabs>
        <w:autoSpaceDE w:val="0"/>
        <w:autoSpaceDN w:val="0"/>
        <w:jc w:val="both"/>
      </w:pPr>
      <w:r w:rsidRPr="008C67F3">
        <w:t xml:space="preserve">- </w:t>
      </w:r>
      <w:r w:rsidRPr="008C67F3">
        <w:tab/>
        <w:t>оглашает иную информацию по данному тендеру;</w:t>
      </w:r>
    </w:p>
    <w:p w:rsidR="00941079" w:rsidRDefault="00941079" w:rsidP="00941079">
      <w:pPr>
        <w:tabs>
          <w:tab w:val="num" w:pos="426"/>
          <w:tab w:val="left" w:pos="567"/>
        </w:tabs>
        <w:autoSpaceDE w:val="0"/>
        <w:autoSpaceDN w:val="0"/>
        <w:ind w:left="420" w:hanging="420"/>
        <w:jc w:val="both"/>
      </w:pPr>
      <w:r w:rsidRPr="008C67F3">
        <w:t xml:space="preserve">- </w:t>
      </w:r>
      <w:r w:rsidRPr="008C67F3">
        <w:tab/>
      </w:r>
      <w:r w:rsidRPr="008C67F3">
        <w:tab/>
        <w:t xml:space="preserve">вскрывает конверты с тендерными Заявками на участие в тендере и оглашает перечень документов, содержащихся в Заявке, в том числе, подтверждающих применимость к заявке критериев оценки и сопоставления, указанных в </w:t>
      </w:r>
      <w:proofErr w:type="spellStart"/>
      <w:r w:rsidRPr="008C67F3">
        <w:t>пп</w:t>
      </w:r>
      <w:proofErr w:type="spellEnd"/>
      <w:r w:rsidRPr="008C67F3">
        <w:t xml:space="preserve">. 4) </w:t>
      </w:r>
      <w:r w:rsidRPr="00E46A15">
        <w:t>п. 11</w:t>
      </w:r>
      <w:r w:rsidRPr="008C67F3">
        <w:t xml:space="preserve"> Тендерной документации и их краткое содержание, </w:t>
      </w:r>
    </w:p>
    <w:p w:rsidR="00941079" w:rsidRPr="008C67F3" w:rsidRDefault="00941079" w:rsidP="00941079">
      <w:pPr>
        <w:tabs>
          <w:tab w:val="num" w:pos="426"/>
          <w:tab w:val="left" w:pos="567"/>
        </w:tabs>
        <w:autoSpaceDE w:val="0"/>
        <w:autoSpaceDN w:val="0"/>
        <w:ind w:left="420" w:hanging="420"/>
        <w:jc w:val="both"/>
      </w:pPr>
      <w:r w:rsidRPr="008C67F3">
        <w:t>секретарь тендерной комиссии:</w:t>
      </w:r>
    </w:p>
    <w:p w:rsidR="00941079" w:rsidRPr="008C67F3" w:rsidRDefault="00941079" w:rsidP="00941079">
      <w:pPr>
        <w:tabs>
          <w:tab w:val="num" w:pos="284"/>
          <w:tab w:val="left" w:pos="567"/>
        </w:tabs>
        <w:autoSpaceDE w:val="0"/>
        <w:autoSpaceDN w:val="0"/>
        <w:ind w:left="426" w:hanging="426"/>
        <w:jc w:val="both"/>
      </w:pPr>
      <w:r w:rsidRPr="008C67F3">
        <w:t xml:space="preserve">- </w:t>
      </w:r>
      <w:r w:rsidRPr="008C67F3">
        <w:tab/>
      </w:r>
      <w:r w:rsidRPr="008C67F3">
        <w:tab/>
        <w:t>оформляет соответствующий протокол вскрытия конвертов с Заявками на участие в открытом тендере;</w:t>
      </w:r>
    </w:p>
    <w:p w:rsidR="00941079" w:rsidRPr="008C67F3" w:rsidRDefault="00941079" w:rsidP="00941079">
      <w:pPr>
        <w:tabs>
          <w:tab w:val="num" w:pos="284"/>
          <w:tab w:val="left" w:pos="567"/>
        </w:tabs>
        <w:autoSpaceDE w:val="0"/>
        <w:autoSpaceDN w:val="0"/>
        <w:ind w:left="426" w:hanging="426"/>
        <w:jc w:val="both"/>
      </w:pPr>
      <w:r w:rsidRPr="008C67F3">
        <w:t xml:space="preserve">- </w:t>
      </w:r>
      <w:r w:rsidRPr="008C67F3">
        <w:tab/>
      </w:r>
      <w:r w:rsidRPr="008C67F3">
        <w:tab/>
        <w:t>информирует потенциальных поставщиков или их уполномоченных представителей о сроке, в течение которого они могут получить копию указанного протокола заседания тендерной комиссии;</w:t>
      </w:r>
    </w:p>
    <w:p w:rsidR="00941079" w:rsidRPr="008C67F3" w:rsidRDefault="00941079" w:rsidP="00941079">
      <w:pPr>
        <w:tabs>
          <w:tab w:val="num" w:pos="284"/>
          <w:tab w:val="left" w:pos="567"/>
        </w:tabs>
        <w:autoSpaceDE w:val="0"/>
        <w:autoSpaceDN w:val="0"/>
        <w:ind w:left="426" w:hanging="426"/>
        <w:jc w:val="both"/>
      </w:pPr>
      <w:r w:rsidRPr="008C67F3">
        <w:t xml:space="preserve">- </w:t>
      </w:r>
      <w:r w:rsidRPr="008C67F3">
        <w:tab/>
      </w:r>
      <w:r w:rsidRPr="008C67F3">
        <w:tab/>
        <w:t>запрашивает уполномоченных представителей  потенциальных поставщиков  о наличии жалоб или возражений  против действий  (или бездействия)  тендерной комиссии.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num" w:pos="1080"/>
        </w:tabs>
        <w:ind w:left="0" w:firstLine="0"/>
        <w:jc w:val="both"/>
      </w:pPr>
      <w:r w:rsidRPr="008C67F3">
        <w:t>Не допускается вмешательство потенциальных поставщиков или их уполномоченных представителей, присутствующих на заседании тендерной комиссии по вскрытию конвертов с Заявками, в деятельность тендерной комиссии.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num" w:pos="1080"/>
        </w:tabs>
        <w:ind w:left="0" w:firstLine="0"/>
        <w:jc w:val="both"/>
      </w:pPr>
      <w:r w:rsidRPr="008C67F3">
        <w:t>Протокол заседания тендерной комиссии по вскрытию конвертов с Заявками должен содержать следующие сведения:</w:t>
      </w:r>
    </w:p>
    <w:p w:rsidR="00941079" w:rsidRPr="008C67F3" w:rsidRDefault="00941079" w:rsidP="00941079">
      <w:pPr>
        <w:numPr>
          <w:ilvl w:val="0"/>
          <w:numId w:val="11"/>
        </w:numPr>
        <w:tabs>
          <w:tab w:val="num" w:pos="426"/>
          <w:tab w:val="num" w:pos="1080"/>
          <w:tab w:val="num" w:pos="1440"/>
        </w:tabs>
        <w:ind w:left="0" w:firstLine="0"/>
        <w:jc w:val="both"/>
      </w:pPr>
      <w:r w:rsidRPr="008C67F3">
        <w:t>день, время и место проведения заседания;</w:t>
      </w:r>
    </w:p>
    <w:p w:rsidR="00941079" w:rsidRPr="008C67F3" w:rsidRDefault="00941079" w:rsidP="00941079">
      <w:pPr>
        <w:numPr>
          <w:ilvl w:val="0"/>
          <w:numId w:val="11"/>
        </w:numPr>
        <w:tabs>
          <w:tab w:val="num" w:pos="426"/>
          <w:tab w:val="num" w:pos="1080"/>
          <w:tab w:val="num" w:pos="1440"/>
        </w:tabs>
        <w:ind w:left="0" w:firstLine="0"/>
        <w:jc w:val="both"/>
      </w:pPr>
      <w:r w:rsidRPr="008C67F3">
        <w:t>состав тендерной комиссии;</w:t>
      </w:r>
    </w:p>
    <w:p w:rsidR="00941079" w:rsidRPr="008C67F3" w:rsidRDefault="00941079" w:rsidP="00941079">
      <w:pPr>
        <w:numPr>
          <w:ilvl w:val="0"/>
          <w:numId w:val="11"/>
        </w:numPr>
        <w:tabs>
          <w:tab w:val="num" w:pos="426"/>
          <w:tab w:val="num" w:pos="1080"/>
          <w:tab w:val="num" w:pos="1440"/>
        </w:tabs>
        <w:ind w:left="426" w:hanging="426"/>
        <w:jc w:val="both"/>
      </w:pPr>
      <w:r w:rsidRPr="008C67F3">
        <w:t>полное наименование, фактический адрес потенциальных поставщиков, предоставивших Заявки в установленные сроки, с указанием даты и времени предоставления Заявок;</w:t>
      </w:r>
    </w:p>
    <w:p w:rsidR="00941079" w:rsidRPr="008C67F3" w:rsidRDefault="00941079" w:rsidP="00941079">
      <w:pPr>
        <w:numPr>
          <w:ilvl w:val="0"/>
          <w:numId w:val="11"/>
        </w:numPr>
        <w:tabs>
          <w:tab w:val="num" w:pos="426"/>
          <w:tab w:val="num" w:pos="1080"/>
          <w:tab w:val="num" w:pos="1440"/>
        </w:tabs>
        <w:ind w:left="426" w:hanging="426"/>
        <w:jc w:val="both"/>
      </w:pPr>
      <w:r w:rsidRPr="008C67F3">
        <w:t xml:space="preserve">информацию о содержании Заявок, в том числе документов, подтверждающих применимость к заявке критериев оценки и сопоставления, указанных  в </w:t>
      </w:r>
      <w:proofErr w:type="spellStart"/>
      <w:r w:rsidRPr="008C67F3">
        <w:t>пп</w:t>
      </w:r>
      <w:proofErr w:type="spellEnd"/>
      <w:r w:rsidRPr="008C67F3">
        <w:t xml:space="preserve">. 4) </w:t>
      </w:r>
      <w:r w:rsidRPr="00E46A15">
        <w:t>п. 11</w:t>
      </w:r>
      <w:r w:rsidRPr="008C67F3">
        <w:t xml:space="preserve"> Тендерной документации, ценах и скидках, заявленных потенциальными поставщиками  в ценовых предложениях и дополнительных ценовых предложениях на понижение цены (в случае их наличия);</w:t>
      </w:r>
    </w:p>
    <w:p w:rsidR="00941079" w:rsidRPr="008C67F3" w:rsidRDefault="00941079" w:rsidP="00941079">
      <w:pPr>
        <w:numPr>
          <w:ilvl w:val="0"/>
          <w:numId w:val="11"/>
        </w:numPr>
        <w:tabs>
          <w:tab w:val="num" w:pos="426"/>
          <w:tab w:val="num" w:pos="1080"/>
          <w:tab w:val="num" w:pos="1440"/>
        </w:tabs>
        <w:ind w:left="426" w:hanging="426"/>
        <w:jc w:val="both"/>
      </w:pPr>
      <w:r w:rsidRPr="008C67F3">
        <w:t>полное наименование, фактический адрес потенциальных поставщиков, которым возвращены Заявки ввиду их представления после окончательного срока представления Заявок;</w:t>
      </w:r>
    </w:p>
    <w:p w:rsidR="00941079" w:rsidRPr="008C67F3" w:rsidRDefault="00941079" w:rsidP="00941079">
      <w:pPr>
        <w:numPr>
          <w:ilvl w:val="0"/>
          <w:numId w:val="11"/>
        </w:numPr>
        <w:tabs>
          <w:tab w:val="num" w:pos="426"/>
          <w:tab w:val="num" w:pos="1080"/>
          <w:tab w:val="num" w:pos="1440"/>
        </w:tabs>
        <w:ind w:left="426" w:hanging="426"/>
        <w:jc w:val="both"/>
      </w:pPr>
      <w:r w:rsidRPr="008C67F3">
        <w:t>жалобы или возражения против действий  (или бездействия) тендерной комиссии, заявленные уполномоченными представителями потенциальных поставщиков в ходе заседания тендерной комиссии по вскрытию конвертов.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num" w:pos="1080"/>
        </w:tabs>
        <w:ind w:left="0" w:firstLine="0"/>
        <w:jc w:val="both"/>
      </w:pPr>
      <w:r w:rsidRPr="008C67F3">
        <w:t>Копия указанного протокола предоставляется потенциальным поставщикам или их уполномоченным представителям, по их письменному запросу в срок, не позднее 2 рабочих дней со дня поступления запроса.</w:t>
      </w:r>
    </w:p>
    <w:p w:rsidR="00941079" w:rsidRDefault="00941079" w:rsidP="00941079">
      <w:pPr>
        <w:numPr>
          <w:ilvl w:val="0"/>
          <w:numId w:val="22"/>
        </w:numPr>
        <w:tabs>
          <w:tab w:val="num" w:pos="1080"/>
        </w:tabs>
        <w:ind w:left="0" w:firstLine="0"/>
        <w:jc w:val="both"/>
      </w:pPr>
      <w:r w:rsidRPr="008C67F3">
        <w:t xml:space="preserve">Не позднее  3 (трех) рабочих дней, следующих за днем указанного заседания тендерной комиссии, Заказчик опубликовывает на своем веб-сайте и на веб-сайте, </w:t>
      </w:r>
      <w:r w:rsidRPr="008C67F3">
        <w:lastRenderedPageBreak/>
        <w:t>определенном АО «</w:t>
      </w:r>
      <w:proofErr w:type="spellStart"/>
      <w:r w:rsidRPr="008C67F3">
        <w:t>Самру</w:t>
      </w:r>
      <w:proofErr w:type="gramStart"/>
      <w:r w:rsidRPr="008C67F3">
        <w:t>к</w:t>
      </w:r>
      <w:proofErr w:type="spellEnd"/>
      <w:r w:rsidRPr="008C67F3">
        <w:t>-</w:t>
      </w:r>
      <w:proofErr w:type="gramEnd"/>
      <w:r>
        <w:rPr>
          <w:lang w:val="kk-KZ"/>
        </w:rPr>
        <w:t>Қ</w:t>
      </w:r>
      <w:proofErr w:type="spellStart"/>
      <w:r w:rsidRPr="008C67F3">
        <w:t>азына</w:t>
      </w:r>
      <w:proofErr w:type="spellEnd"/>
      <w:r w:rsidRPr="008C67F3">
        <w:t xml:space="preserve">» (далее - Фонд), текст подписанного протокола вскрытия конвертов с заявками на участие в тендере. </w:t>
      </w:r>
    </w:p>
    <w:p w:rsidR="00941079" w:rsidRPr="008C67F3" w:rsidRDefault="00941079" w:rsidP="00941079">
      <w:pPr>
        <w:tabs>
          <w:tab w:val="num" w:pos="1080"/>
        </w:tabs>
        <w:jc w:val="both"/>
      </w:pPr>
      <w:r w:rsidRPr="008C67F3">
        <w:t xml:space="preserve"> </w:t>
      </w:r>
    </w:p>
    <w:p w:rsidR="00941079" w:rsidRDefault="00941079" w:rsidP="00941079">
      <w:pPr>
        <w:autoSpaceDE w:val="0"/>
        <w:autoSpaceDN w:val="0"/>
        <w:ind w:left="567"/>
        <w:rPr>
          <w:b/>
          <w:bCs/>
        </w:rPr>
      </w:pPr>
      <w:r>
        <w:rPr>
          <w:b/>
          <w:bCs/>
        </w:rPr>
        <w:t xml:space="preserve">6. </w:t>
      </w:r>
      <w:r w:rsidRPr="008C67F3">
        <w:rPr>
          <w:b/>
          <w:bCs/>
        </w:rPr>
        <w:t>Порядок рассмотрения Заявок</w:t>
      </w:r>
    </w:p>
    <w:p w:rsidR="00CD6815" w:rsidRPr="008C67F3" w:rsidRDefault="00CD6815" w:rsidP="00941079">
      <w:pPr>
        <w:autoSpaceDE w:val="0"/>
        <w:autoSpaceDN w:val="0"/>
        <w:ind w:left="567"/>
      </w:pPr>
    </w:p>
    <w:p w:rsidR="00941079" w:rsidRPr="008C67F3" w:rsidRDefault="00941079" w:rsidP="00941079">
      <w:pPr>
        <w:numPr>
          <w:ilvl w:val="0"/>
          <w:numId w:val="22"/>
        </w:numPr>
        <w:tabs>
          <w:tab w:val="num" w:pos="1080"/>
        </w:tabs>
        <w:ind w:left="0" w:firstLine="0"/>
        <w:jc w:val="both"/>
      </w:pPr>
      <w:r w:rsidRPr="008C67F3">
        <w:t>Заявки рассматриваются тендерной комиссией на предмет соответствия потенциальных поставщиков квалификационным требованиям, соответствия Заявок требованиям п. 49 Правил и настоящей Тендерной документации. Не отклоненные по основаниям, указанным в п. 67 Правил и Тендерной документации, Заявки сопоставляются и оцениваются тендерной комиссией в целях выбора победителя тендера.</w:t>
      </w:r>
    </w:p>
    <w:p w:rsidR="00941079" w:rsidRPr="008C67F3" w:rsidRDefault="00941079" w:rsidP="00941079">
      <w:pPr>
        <w:tabs>
          <w:tab w:val="num" w:pos="426"/>
        </w:tabs>
        <w:autoSpaceDE w:val="0"/>
        <w:autoSpaceDN w:val="0"/>
        <w:jc w:val="both"/>
        <w:rPr>
          <w:bCs/>
        </w:rPr>
      </w:pPr>
      <w:r w:rsidRPr="008C67F3">
        <w:rPr>
          <w:bCs/>
        </w:rPr>
        <w:tab/>
        <w:t xml:space="preserve">Заявки рассматриваются тендерной комиссией в срок </w:t>
      </w:r>
      <w:r w:rsidRPr="008C67F3">
        <w:rPr>
          <w:b/>
          <w:bCs/>
        </w:rPr>
        <w:t xml:space="preserve">не более 10 рабочих дней </w:t>
      </w:r>
      <w:r w:rsidRPr="008C67F3">
        <w:rPr>
          <w:bCs/>
        </w:rPr>
        <w:t xml:space="preserve">со дня вскрытия конвертов с заявками на участие в тендере. При проведении закупок товаров,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</w:t>
      </w:r>
      <w:r w:rsidRPr="008C67F3">
        <w:rPr>
          <w:b/>
          <w:bCs/>
        </w:rPr>
        <w:t>не более 20 (двадцати) рабочих дней</w:t>
      </w:r>
      <w:r w:rsidRPr="008C67F3">
        <w:rPr>
          <w:bCs/>
        </w:rPr>
        <w:t xml:space="preserve"> со дня вскрытия конвертов с заявками на участие в открытом тендере.</w:t>
      </w:r>
    </w:p>
    <w:p w:rsidR="00941079" w:rsidRPr="008C67F3" w:rsidRDefault="00941079" w:rsidP="00941079">
      <w:pPr>
        <w:tabs>
          <w:tab w:val="num" w:pos="426"/>
        </w:tabs>
        <w:autoSpaceDE w:val="0"/>
        <w:autoSpaceDN w:val="0"/>
        <w:ind w:firstLine="426"/>
        <w:jc w:val="both"/>
        <w:rPr>
          <w:bCs/>
        </w:rPr>
      </w:pPr>
      <w:proofErr w:type="gramStart"/>
      <w:r w:rsidRPr="008C67F3">
        <w:rPr>
          <w:bCs/>
        </w:rPr>
        <w:t>В случае проведения закупок товаров, по которым часть лотов или один лот требуют дополнительного рассмотрения, связанного с испытанием продукции, в связи с предложением потенциальным поставщиком альтернативных технических характеристик и (или) технологических решений при ее производстве, срок рассмотрения заявок по данном лоту (лотам) дополнительно продлевается до получения результатов испытаний, но не более чем на 20 (двадцать) рабочих дней.</w:t>
      </w:r>
      <w:proofErr w:type="gramEnd"/>
      <w:r w:rsidRPr="008C67F3">
        <w:rPr>
          <w:bCs/>
        </w:rPr>
        <w:t xml:space="preserve"> При этом по оставшимся лотам, не требующим дополнительного рассмотрения, заявки тендерной комиссией рассматриваются в сроки, установленные в предыдущем абзаце.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</w:pPr>
      <w:r w:rsidRPr="008C67F3">
        <w:t>При рассмотрении Заявок тендерная комиссия вправе:</w:t>
      </w:r>
    </w:p>
    <w:p w:rsidR="00941079" w:rsidRPr="008C67F3" w:rsidRDefault="00941079" w:rsidP="00941079">
      <w:pPr>
        <w:widowControl w:val="0"/>
        <w:numPr>
          <w:ilvl w:val="1"/>
          <w:numId w:val="22"/>
        </w:numPr>
        <w:tabs>
          <w:tab w:val="num" w:pos="144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</w:t>
      </w:r>
      <w:r w:rsidRPr="008C67F3">
        <w:t xml:space="preserve"> предусмотренные в </w:t>
      </w:r>
      <w:proofErr w:type="spellStart"/>
      <w:r w:rsidRPr="008C67F3">
        <w:t>пп</w:t>
      </w:r>
      <w:proofErr w:type="spellEnd"/>
      <w:r w:rsidRPr="008C67F3">
        <w:t xml:space="preserve">. 4) </w:t>
      </w:r>
      <w:r w:rsidRPr="00E46A15">
        <w:t>п. 11</w:t>
      </w:r>
      <w:r w:rsidRPr="008C67F3">
        <w:t xml:space="preserve"> Тендерной документации</w:t>
      </w:r>
      <w:r w:rsidRPr="008C67F3">
        <w:rPr>
          <w:bCs/>
        </w:rPr>
        <w:t>);</w:t>
      </w:r>
    </w:p>
    <w:p w:rsidR="00941079" w:rsidRPr="008C67F3" w:rsidRDefault="00941079" w:rsidP="00941079">
      <w:pPr>
        <w:widowControl w:val="0"/>
        <w:numPr>
          <w:ilvl w:val="1"/>
          <w:numId w:val="22"/>
        </w:numPr>
        <w:tabs>
          <w:tab w:val="num" w:pos="144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941079" w:rsidRPr="008C67F3" w:rsidRDefault="00941079" w:rsidP="00941079">
      <w:pPr>
        <w:tabs>
          <w:tab w:val="num" w:pos="567"/>
          <w:tab w:val="left" w:pos="993"/>
        </w:tabs>
        <w:autoSpaceDE w:val="0"/>
        <w:autoSpaceDN w:val="0"/>
        <w:jc w:val="both"/>
      </w:pPr>
      <w:r w:rsidRPr="008C67F3">
        <w:t xml:space="preserve">        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тендерной документации,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  </w:t>
      </w:r>
    </w:p>
    <w:p w:rsidR="00941079" w:rsidRPr="008C67F3" w:rsidRDefault="00941079" w:rsidP="00941079">
      <w:pPr>
        <w:pStyle w:val="af9"/>
        <w:numPr>
          <w:ilvl w:val="0"/>
          <w:numId w:val="22"/>
        </w:numPr>
        <w:tabs>
          <w:tab w:val="clear" w:pos="0"/>
          <w:tab w:val="left" w:pos="426"/>
        </w:tabs>
        <w:ind w:left="0" w:firstLine="0"/>
        <w:rPr>
          <w:rFonts w:ascii="Times New Roman" w:hAnsi="Times New Roman" w:cs="Times New Roman"/>
        </w:rPr>
      </w:pPr>
      <w:r w:rsidRPr="008C67F3">
        <w:rPr>
          <w:rFonts w:ascii="Times New Roman" w:hAnsi="Times New Roman" w:cs="Times New Roman"/>
        </w:rPr>
        <w:t>Тендерная комиссия отклоняет заявку в случае:</w:t>
      </w:r>
    </w:p>
    <w:p w:rsidR="00941079" w:rsidRPr="008C67F3" w:rsidRDefault="00941079" w:rsidP="0094107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признания заявки на участие в тендере несоответствующей требованиям пункта 49 Правил, за исключением случаев несоответствия технической спецификации,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 и услуг;</w:t>
      </w:r>
    </w:p>
    <w:p w:rsidR="00941079" w:rsidRPr="008C67F3" w:rsidRDefault="00941079" w:rsidP="0094107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 xml:space="preserve">если потенциальный поставщик является </w:t>
      </w:r>
      <w:proofErr w:type="spellStart"/>
      <w:r w:rsidRPr="008C67F3">
        <w:rPr>
          <w:bCs/>
        </w:rPr>
        <w:t>аффилиированным</w:t>
      </w:r>
      <w:proofErr w:type="spellEnd"/>
      <w:r w:rsidRPr="008C67F3">
        <w:rPr>
          <w:bCs/>
        </w:rPr>
        <w:t xml:space="preserve"> лицом другого потенциального поставщика, подавшего заявку на участие в данном тендере (лоте);</w:t>
      </w:r>
    </w:p>
    <w:p w:rsidR="00941079" w:rsidRPr="008C67F3" w:rsidRDefault="00941079" w:rsidP="0094107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ценовое предложение потенциального поставщика превышает сумму, выделенную для закупки;</w:t>
      </w:r>
    </w:p>
    <w:p w:rsidR="00941079" w:rsidRPr="008C67F3" w:rsidRDefault="00941079" w:rsidP="0094107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ценовое предложение потенциального поставщика признано тендерной комиссией демпинговым;</w:t>
      </w:r>
    </w:p>
    <w:p w:rsidR="00941079" w:rsidRPr="008C67F3" w:rsidRDefault="00941079" w:rsidP="00941079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 xml:space="preserve">потенциальный поставщик, либо его субподрядчик (соисполнитель) либо юридическое лицо, входящее в консорциум состоит в Перечне ненадежных потенциальных </w:t>
      </w:r>
      <w:r w:rsidRPr="008C67F3">
        <w:rPr>
          <w:bCs/>
        </w:rPr>
        <w:lastRenderedPageBreak/>
        <w:t xml:space="preserve">поставщиков (поставщиков)  Холдинга </w:t>
      </w:r>
      <w:r>
        <w:rPr>
          <w:bCs/>
        </w:rPr>
        <w:t>АО «</w:t>
      </w:r>
      <w:proofErr w:type="spellStart"/>
      <w:r>
        <w:rPr>
          <w:bCs/>
        </w:rPr>
        <w:t>Самру</w:t>
      </w:r>
      <w:proofErr w:type="gramStart"/>
      <w:r>
        <w:rPr>
          <w:bCs/>
        </w:rPr>
        <w:t>к</w:t>
      </w:r>
      <w:proofErr w:type="spellEnd"/>
      <w:r>
        <w:rPr>
          <w:bCs/>
        </w:rPr>
        <w:t>-</w:t>
      </w:r>
      <w:proofErr w:type="gramEnd"/>
      <w:r>
        <w:rPr>
          <w:bCs/>
          <w:lang w:val="kk-KZ"/>
        </w:rPr>
        <w:t>Қ</w:t>
      </w:r>
      <w:proofErr w:type="spellStart"/>
      <w:r>
        <w:rPr>
          <w:bCs/>
        </w:rPr>
        <w:t>азына</w:t>
      </w:r>
      <w:proofErr w:type="spellEnd"/>
      <w:r>
        <w:rPr>
          <w:bCs/>
        </w:rPr>
        <w:t xml:space="preserve">» </w:t>
      </w:r>
      <w:r w:rsidRPr="008C67F3">
        <w:rPr>
          <w:bCs/>
        </w:rPr>
        <w:t>и (или) в Реестре недобросовестных участников государственных закупок.</w:t>
      </w:r>
    </w:p>
    <w:p w:rsidR="00941079" w:rsidRPr="008C67F3" w:rsidRDefault="00941079" w:rsidP="00941079">
      <w:pPr>
        <w:pStyle w:val="af9"/>
        <w:numPr>
          <w:ilvl w:val="0"/>
          <w:numId w:val="22"/>
        </w:numPr>
        <w:tabs>
          <w:tab w:val="clear" w:pos="0"/>
          <w:tab w:val="left" w:pos="426"/>
        </w:tabs>
        <w:ind w:left="0" w:firstLine="0"/>
        <w:rPr>
          <w:rFonts w:ascii="Times New Roman" w:hAnsi="Times New Roman" w:cs="Times New Roman"/>
        </w:rPr>
      </w:pPr>
      <w:r w:rsidRPr="008C67F3">
        <w:rPr>
          <w:rFonts w:ascii="Times New Roman" w:hAnsi="Times New Roman" w:cs="Times New Roman"/>
        </w:rPr>
        <w:t>Не отклоненные заявки сопоставляются и оцениваются тендерной комиссией с учетом принятого от потенциального поставщика дополнительного ценового предложения на понижение цены (в случае его наличия) согласно критериям, содержащимся в тендерной документации. При этом оценке подлежит общая/итоговая цена ценового предложения потенциального поставщика.</w:t>
      </w:r>
    </w:p>
    <w:p w:rsidR="00941079" w:rsidRPr="008C67F3" w:rsidRDefault="00941079" w:rsidP="00941079">
      <w:pPr>
        <w:pStyle w:val="af9"/>
        <w:tabs>
          <w:tab w:val="clear" w:pos="540"/>
          <w:tab w:val="left" w:pos="426"/>
        </w:tabs>
        <w:ind w:left="0" w:firstLine="0"/>
        <w:rPr>
          <w:rFonts w:ascii="Times New Roman" w:hAnsi="Times New Roman" w:cs="Times New Roman"/>
        </w:rPr>
      </w:pPr>
      <w:r w:rsidRPr="008C67F3">
        <w:rPr>
          <w:rFonts w:ascii="Times New Roman" w:hAnsi="Times New Roman" w:cs="Times New Roman"/>
        </w:rPr>
        <w:tab/>
        <w:t>Победитель тендера определяется на основе наименьшей условной цены, рассчитываемой с учётом применения критериев, содержащихся в тендерной документации.</w:t>
      </w:r>
    </w:p>
    <w:p w:rsidR="00941079" w:rsidRPr="0015421D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</w:pPr>
      <w:r w:rsidRPr="0015421D">
        <w:rPr>
          <w:b/>
          <w:bCs/>
        </w:rPr>
        <w:t>По факту подведения итогов первого этапа двухэтапного тендера потенциальным поставщикам, допущенным до участия во втором этапе данного тендера, в течение 60 (шестидесяти) календарных дней направляется соответствующее уведомление, с указанием места и сроков предоставления конвертов с ценовыми предложениями.</w:t>
      </w:r>
    </w:p>
    <w:p w:rsidR="00941079" w:rsidRPr="0015421D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</w:pPr>
      <w:r>
        <w:t>Все представленные конверты с ценовыми предложениями регистрируются в журнале.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</w:pPr>
      <w:r w:rsidRPr="008C67F3">
        <w:rPr>
          <w:bCs/>
        </w:rPr>
        <w:t>Заказчик/организатор закупок рассматривает, сопоставляет с учетом критерия, предусмотренного подпунктом 6) пункта 39 Правил (остальные критерии не применяются) ценовые предложения поставщиков и распределяет объем закупок в следующем порядке:</w:t>
      </w:r>
    </w:p>
    <w:p w:rsidR="00941079" w:rsidRPr="008C67F3" w:rsidRDefault="00941079" w:rsidP="00941079">
      <w:pPr>
        <w:autoSpaceDE w:val="0"/>
        <w:autoSpaceDN w:val="0"/>
        <w:jc w:val="both"/>
        <w:rPr>
          <w:bCs/>
        </w:rPr>
      </w:pPr>
    </w:p>
    <w:p w:rsidR="00941079" w:rsidRPr="008C67F3" w:rsidRDefault="00941079" w:rsidP="00941079">
      <w:pPr>
        <w:numPr>
          <w:ilvl w:val="1"/>
          <w:numId w:val="22"/>
        </w:numPr>
        <w:tabs>
          <w:tab w:val="num" w:pos="1440"/>
        </w:tabs>
        <w:ind w:left="0" w:firstLine="426"/>
        <w:jc w:val="both"/>
        <w:rPr>
          <w:bCs/>
        </w:rPr>
      </w:pPr>
      <w:r w:rsidRPr="008C67F3">
        <w:rPr>
          <w:bCs/>
        </w:rPr>
        <w:t>условия и порядок распределения объемов закупок товаров по одному тендеру (лоту) среди не более трех потенциальных поставщиков, в следующей пропорции:</w:t>
      </w:r>
    </w:p>
    <w:p w:rsidR="00941079" w:rsidRPr="008C67F3" w:rsidRDefault="00941079" w:rsidP="00941079">
      <w:pPr>
        <w:numPr>
          <w:ilvl w:val="0"/>
          <w:numId w:val="13"/>
        </w:numPr>
        <w:jc w:val="both"/>
        <w:rPr>
          <w:bCs/>
        </w:rPr>
      </w:pPr>
      <w:r w:rsidRPr="008C67F3">
        <w:rPr>
          <w:bCs/>
        </w:rPr>
        <w:t>потенциальный поставщик, занявший по итогам сопоставления и оценки первое место – 50% от общего объема закупок;</w:t>
      </w:r>
    </w:p>
    <w:p w:rsidR="00941079" w:rsidRPr="008C67F3" w:rsidRDefault="00941079" w:rsidP="00941079">
      <w:pPr>
        <w:numPr>
          <w:ilvl w:val="0"/>
          <w:numId w:val="13"/>
        </w:numPr>
        <w:jc w:val="both"/>
        <w:rPr>
          <w:bCs/>
        </w:rPr>
      </w:pPr>
      <w:r w:rsidRPr="008C67F3">
        <w:rPr>
          <w:bCs/>
        </w:rPr>
        <w:t>потенциальный поставщик, занявший по итогам сопоставления и оценки второе место – 30% от общего объема закупок;</w:t>
      </w:r>
    </w:p>
    <w:p w:rsidR="00941079" w:rsidRPr="008C67F3" w:rsidRDefault="00941079" w:rsidP="00941079">
      <w:pPr>
        <w:numPr>
          <w:ilvl w:val="0"/>
          <w:numId w:val="13"/>
        </w:numPr>
        <w:jc w:val="both"/>
        <w:rPr>
          <w:bCs/>
        </w:rPr>
      </w:pPr>
      <w:r w:rsidRPr="008C67F3">
        <w:rPr>
          <w:bCs/>
        </w:rPr>
        <w:t>потенциальный поставщик, занявший по итогам сопоставления и оценки третье место – 20% от общего объема закупок.</w:t>
      </w:r>
    </w:p>
    <w:p w:rsidR="00941079" w:rsidRPr="008C67F3" w:rsidRDefault="00941079" w:rsidP="00941079">
      <w:pPr>
        <w:numPr>
          <w:ilvl w:val="1"/>
          <w:numId w:val="22"/>
        </w:numPr>
        <w:tabs>
          <w:tab w:val="num" w:pos="1440"/>
        </w:tabs>
        <w:ind w:left="0" w:firstLine="426"/>
        <w:jc w:val="both"/>
        <w:rPr>
          <w:bCs/>
        </w:rPr>
      </w:pPr>
      <w:r w:rsidRPr="008C67F3">
        <w:rPr>
          <w:bCs/>
        </w:rPr>
        <w:t>условия и порядок распределения объемов закупок товаров по одному тендеру (лоту) среди двух потенциальных поставщиков, в следующей пропорции:</w:t>
      </w:r>
    </w:p>
    <w:p w:rsidR="00941079" w:rsidRPr="008C67F3" w:rsidRDefault="00941079" w:rsidP="00941079">
      <w:pPr>
        <w:numPr>
          <w:ilvl w:val="0"/>
          <w:numId w:val="13"/>
        </w:numPr>
        <w:jc w:val="both"/>
        <w:rPr>
          <w:bCs/>
        </w:rPr>
      </w:pPr>
      <w:r w:rsidRPr="008C67F3">
        <w:rPr>
          <w:bCs/>
        </w:rPr>
        <w:t>потенциальный поставщик, занявший по итогам сопоставления и оценки первое место – 70% от общего объема закупок;</w:t>
      </w:r>
    </w:p>
    <w:p w:rsidR="00941079" w:rsidRPr="008C67F3" w:rsidRDefault="00941079" w:rsidP="00941079">
      <w:pPr>
        <w:numPr>
          <w:ilvl w:val="0"/>
          <w:numId w:val="13"/>
        </w:numPr>
        <w:jc w:val="both"/>
        <w:rPr>
          <w:bCs/>
        </w:rPr>
      </w:pPr>
      <w:r w:rsidRPr="008C67F3">
        <w:rPr>
          <w:bCs/>
        </w:rPr>
        <w:t>потенциальный поставщик, занявший по итогам сопоставления и оценки второе место – 30% от общего объема закупок.</w:t>
      </w:r>
    </w:p>
    <w:p w:rsidR="00941079" w:rsidRPr="008C67F3" w:rsidRDefault="00941079" w:rsidP="00941079">
      <w:pPr>
        <w:ind w:firstLine="426"/>
        <w:jc w:val="both"/>
        <w:rPr>
          <w:bCs/>
        </w:rPr>
      </w:pPr>
      <w:r w:rsidRPr="008C67F3">
        <w:rPr>
          <w:bCs/>
        </w:rPr>
        <w:t>При равенстве наименьших условных цен тендерных ценовых предложений, представленных тремя потенциальными поставщиками общий объем закупок товаров  по одному тендеру (лоту) распределяется между данными потенциальными поставщиками равными долями.</w:t>
      </w:r>
    </w:p>
    <w:p w:rsidR="00941079" w:rsidRPr="008C67F3" w:rsidRDefault="00941079" w:rsidP="00941079">
      <w:pPr>
        <w:ind w:firstLine="426"/>
        <w:jc w:val="both"/>
        <w:rPr>
          <w:bCs/>
        </w:rPr>
      </w:pPr>
      <w:r w:rsidRPr="008C67F3">
        <w:rPr>
          <w:bCs/>
        </w:rPr>
        <w:t>При равенстве двух наименьших условных цен тендерных ценовых предложений потенциальных поставщиков, занявших по итогам оценки и сопоставления первое место, объем закупок товаров, определенный тендерной документацией для потенциальных поставщиков, занявших   по итогам оценки и сопоставления первое и второе место, распределяется между данными потенциальными поставщиками равными долями.</w:t>
      </w:r>
    </w:p>
    <w:p w:rsidR="00941079" w:rsidRPr="008C67F3" w:rsidRDefault="00941079" w:rsidP="00941079">
      <w:pPr>
        <w:ind w:firstLine="426"/>
        <w:jc w:val="both"/>
        <w:rPr>
          <w:bCs/>
        </w:rPr>
      </w:pPr>
      <w:r w:rsidRPr="008C67F3">
        <w:rPr>
          <w:bCs/>
        </w:rPr>
        <w:t>При равенстве двух наименьших условных цен тендерных ценовых предложений потенциальных поставщиков, занявших по итогам оценки и сопоставления второе место, объем закупок товаров, определенный тендерной документацией для потенциальных поставщиков, занявших   по итогам оценки и сопоставления второе и третье место, распределяется между данными потенциальными поставщиками равными долями.</w:t>
      </w:r>
    </w:p>
    <w:p w:rsidR="00941079" w:rsidRPr="008C67F3" w:rsidRDefault="00941079" w:rsidP="00941079">
      <w:pPr>
        <w:ind w:firstLine="426"/>
        <w:jc w:val="both"/>
        <w:rPr>
          <w:bCs/>
        </w:rPr>
      </w:pPr>
      <w:r w:rsidRPr="008C67F3">
        <w:rPr>
          <w:bCs/>
        </w:rPr>
        <w:t xml:space="preserve">При равенстве двух и более наименьших условных цен тендерных ценовых предложений потенциальных поставщиков, занявших по итогам оценки и сопоставления третье место, потенциальным поставщиком, занявшим по итогам оценки и сопоставления третье место, признается потенциальный поставщик, представивший наибольшую долю местного содержания в соответствии с подпунктом 6) пункта 39 Правил.  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lastRenderedPageBreak/>
        <w:t xml:space="preserve">Процедура перераспределения объемов </w:t>
      </w:r>
      <w:r>
        <w:rPr>
          <w:bCs/>
        </w:rPr>
        <w:t xml:space="preserve">закупок товара </w:t>
      </w:r>
      <w:r w:rsidRPr="008C67F3">
        <w:rPr>
          <w:bCs/>
        </w:rPr>
        <w:t>проводится по истечению каждых 12 (двенадцати) месяцев срока действия долгосрочного договора (договоров) в течение 30 (тридцати) календарных дней со дня получения ценового маркетингового заключения уполномоченного органа по вопросам закупок в лице дочерней организации, определенной Правлением Фонда (пороговое значение цены).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Ценовое предложение представляется в запечатанном конверте до времени начала процедуры вскрытия конвертов, указанного в уведомлении поставщику. Каждый поставщик подает только одно ценовое предложение, скрепленное подписью и печатью (при ее наличии) поставщика, которое должно содержать следующее:</w:t>
      </w:r>
    </w:p>
    <w:p w:rsidR="00941079" w:rsidRPr="008C67F3" w:rsidRDefault="00941079" w:rsidP="00941079">
      <w:pPr>
        <w:autoSpaceDE w:val="0"/>
        <w:autoSpaceDN w:val="0"/>
        <w:jc w:val="both"/>
        <w:rPr>
          <w:bCs/>
        </w:rPr>
      </w:pPr>
      <w:r w:rsidRPr="008C67F3">
        <w:rPr>
          <w:bCs/>
        </w:rPr>
        <w:t>1) цену за единицу, а также общую цену товаров, без учета НДС, с включенными в нее расходами на их транспортировку и страхование, оплату таможенных пошлин, других налогов, сборов, а также иных расходов, предусмотренных условиями поставки товаров;</w:t>
      </w:r>
    </w:p>
    <w:p w:rsidR="00941079" w:rsidRPr="008C67F3" w:rsidRDefault="00941079" w:rsidP="00941079">
      <w:pPr>
        <w:autoSpaceDE w:val="0"/>
        <w:autoSpaceDN w:val="0"/>
        <w:jc w:val="both"/>
        <w:rPr>
          <w:bCs/>
        </w:rPr>
      </w:pPr>
      <w:r w:rsidRPr="008C67F3">
        <w:rPr>
          <w:bCs/>
        </w:rPr>
        <w:t>2) оригинал или нотариально засвидетельствованную копию сертификата происхождения товара (формы CT KZ) либо копию, заверенную государственным или иным уполномоченным органом, выдавшим сертификат.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 xml:space="preserve">Заказчик/организатор закупок рассматривает, сопоставляет с учетом критерия, предусмотренного подпунктом 6) пункта 39 </w:t>
      </w:r>
      <w:proofErr w:type="gramStart"/>
      <w:r w:rsidRPr="008C67F3">
        <w:rPr>
          <w:bCs/>
        </w:rPr>
        <w:t>Правил</w:t>
      </w:r>
      <w:proofErr w:type="gramEnd"/>
      <w:r w:rsidRPr="008C67F3">
        <w:rPr>
          <w:bCs/>
        </w:rPr>
        <w:t xml:space="preserve"> ценовые предложения поставщиков и перераспределяет объем закупок в следующем порядке:</w:t>
      </w:r>
    </w:p>
    <w:p w:rsidR="00941079" w:rsidRPr="008C67F3" w:rsidRDefault="00941079" w:rsidP="00941079">
      <w:pPr>
        <w:jc w:val="both"/>
        <w:rPr>
          <w:bCs/>
        </w:rPr>
      </w:pPr>
      <w:r w:rsidRPr="008C67F3">
        <w:rPr>
          <w:bCs/>
        </w:rPr>
        <w:t>1) В случае, если долгосрочные договоры были заключены по итогам распределения общего объема закупок между тремя поставщиками:</w:t>
      </w:r>
    </w:p>
    <w:p w:rsidR="00941079" w:rsidRPr="008C67F3" w:rsidRDefault="00941079" w:rsidP="00941079">
      <w:pPr>
        <w:numPr>
          <w:ilvl w:val="0"/>
          <w:numId w:val="14"/>
        </w:numPr>
        <w:ind w:left="284" w:firstLine="0"/>
        <w:jc w:val="both"/>
        <w:rPr>
          <w:bCs/>
        </w:rPr>
      </w:pPr>
      <w:r w:rsidRPr="008C67F3">
        <w:rPr>
          <w:bCs/>
        </w:rPr>
        <w:t>поставщик, занявший по итогам сопоставления и оценки первое место – 50% от общего объема закупок на следующие 12 (двенадцать) месяцев действия долгосрочного договора;</w:t>
      </w:r>
    </w:p>
    <w:p w:rsidR="00941079" w:rsidRPr="008C67F3" w:rsidRDefault="00941079" w:rsidP="00941079">
      <w:pPr>
        <w:numPr>
          <w:ilvl w:val="0"/>
          <w:numId w:val="14"/>
        </w:numPr>
        <w:ind w:left="284" w:firstLine="0"/>
        <w:jc w:val="both"/>
        <w:rPr>
          <w:bCs/>
        </w:rPr>
      </w:pPr>
      <w:r w:rsidRPr="008C67F3">
        <w:rPr>
          <w:bCs/>
        </w:rPr>
        <w:t>поставщик, занявший по итогам сопоставления и оценки второе место – 30% от общего объема закупок на следующие 12 (двенадцать) месяцев действия долгосрочного договора;</w:t>
      </w:r>
    </w:p>
    <w:p w:rsidR="00941079" w:rsidRPr="008C67F3" w:rsidRDefault="00941079" w:rsidP="00941079">
      <w:pPr>
        <w:numPr>
          <w:ilvl w:val="0"/>
          <w:numId w:val="14"/>
        </w:numPr>
        <w:ind w:left="284" w:firstLine="0"/>
        <w:jc w:val="both"/>
        <w:rPr>
          <w:bCs/>
        </w:rPr>
      </w:pPr>
      <w:r w:rsidRPr="008C67F3">
        <w:rPr>
          <w:bCs/>
        </w:rPr>
        <w:t>поставщик, занявший по итогам сопоставления и оценки третье место – 20% от общего объема закупок на следующие 12 (двенадцать) месяцев действия долгосрочного договора.</w:t>
      </w:r>
    </w:p>
    <w:p w:rsidR="00941079" w:rsidRPr="008C67F3" w:rsidRDefault="00941079" w:rsidP="00941079">
      <w:pPr>
        <w:numPr>
          <w:ilvl w:val="0"/>
          <w:numId w:val="15"/>
        </w:numPr>
        <w:ind w:left="0" w:firstLine="0"/>
        <w:jc w:val="both"/>
        <w:rPr>
          <w:bCs/>
        </w:rPr>
      </w:pPr>
      <w:r w:rsidRPr="008C67F3">
        <w:rPr>
          <w:bCs/>
        </w:rPr>
        <w:t>В случае</w:t>
      </w:r>
      <w:proofErr w:type="gramStart"/>
      <w:r w:rsidRPr="008C67F3">
        <w:rPr>
          <w:bCs/>
        </w:rPr>
        <w:t>,</w:t>
      </w:r>
      <w:proofErr w:type="gramEnd"/>
      <w:r w:rsidRPr="008C67F3">
        <w:rPr>
          <w:bCs/>
        </w:rPr>
        <w:t xml:space="preserve"> если долгосрочные договоры были заключены по итогам распределения общего объема закупок между двумя поставщиками:</w:t>
      </w:r>
    </w:p>
    <w:p w:rsidR="00941079" w:rsidRPr="008C67F3" w:rsidRDefault="00941079" w:rsidP="00941079">
      <w:pPr>
        <w:numPr>
          <w:ilvl w:val="0"/>
          <w:numId w:val="16"/>
        </w:numPr>
        <w:ind w:left="284" w:firstLine="0"/>
        <w:jc w:val="both"/>
        <w:rPr>
          <w:bCs/>
        </w:rPr>
      </w:pPr>
      <w:r w:rsidRPr="008C67F3">
        <w:rPr>
          <w:bCs/>
        </w:rPr>
        <w:t>потенциальный поставщик, занявший по итогам сопоставления и оценки первое место – 70% от общего объема закупок на следующие 12 (двенадцать) месяцев действия долгосрочного договора;</w:t>
      </w:r>
    </w:p>
    <w:p w:rsidR="00941079" w:rsidRPr="008C67F3" w:rsidRDefault="00941079" w:rsidP="00941079">
      <w:pPr>
        <w:numPr>
          <w:ilvl w:val="0"/>
          <w:numId w:val="16"/>
        </w:numPr>
        <w:ind w:left="284" w:firstLine="0"/>
        <w:jc w:val="both"/>
        <w:rPr>
          <w:bCs/>
        </w:rPr>
      </w:pPr>
      <w:r w:rsidRPr="008C67F3">
        <w:rPr>
          <w:bCs/>
        </w:rPr>
        <w:t>потенциальный поставщик, занявший по итогам сопоставления и оценки второе место – 30% от общего объема закупок на следующие 12 (двенадцать) месяцев действия долгосрочного договора;</w:t>
      </w:r>
    </w:p>
    <w:p w:rsidR="00941079" w:rsidRPr="008C67F3" w:rsidRDefault="00941079" w:rsidP="00941079">
      <w:pPr>
        <w:autoSpaceDE w:val="0"/>
        <w:autoSpaceDN w:val="0"/>
        <w:ind w:firstLine="567"/>
        <w:jc w:val="both"/>
        <w:rPr>
          <w:bCs/>
        </w:rPr>
      </w:pPr>
      <w:r w:rsidRPr="008C67F3">
        <w:rPr>
          <w:bCs/>
        </w:rPr>
        <w:t>При равенстве наименьших условных цен ценовых предложений, представленных тремя поставщиками общий объем закупок товаров, определенный на следующие 12 (двенадцать) месяцев действия долгосрочного договора распределяется между данными поставщиками равными долями.</w:t>
      </w:r>
    </w:p>
    <w:p w:rsidR="00941079" w:rsidRPr="008C67F3" w:rsidRDefault="00941079" w:rsidP="00941079">
      <w:pPr>
        <w:autoSpaceDE w:val="0"/>
        <w:autoSpaceDN w:val="0"/>
        <w:ind w:firstLine="567"/>
        <w:jc w:val="both"/>
        <w:rPr>
          <w:bCs/>
        </w:rPr>
      </w:pPr>
      <w:r w:rsidRPr="008C67F3">
        <w:rPr>
          <w:bCs/>
        </w:rPr>
        <w:t>При равенстве двух наименьших условных цен ценовых предложений поставщиков, занявших по итогам оценки и сопоставления первое место, объем закупок товаров, определенный на следующие 12 (двенадцать) месяцев действия долгосрочного договора для поставщиков, занявших по итогам оценки и сопоставления первое и второе место, распределяется между данными поставщиками равными долями.</w:t>
      </w:r>
    </w:p>
    <w:p w:rsidR="00941079" w:rsidRPr="008C67F3" w:rsidRDefault="00941079" w:rsidP="00941079">
      <w:pPr>
        <w:autoSpaceDE w:val="0"/>
        <w:autoSpaceDN w:val="0"/>
        <w:ind w:firstLine="567"/>
        <w:jc w:val="both"/>
        <w:rPr>
          <w:bCs/>
        </w:rPr>
      </w:pPr>
      <w:r w:rsidRPr="008C67F3">
        <w:rPr>
          <w:bCs/>
        </w:rPr>
        <w:t>При равенстве двух наименьших условных цен ценовых предложений поставщиков, занявших по итогам оценки и сопоставления второе место, объем закупок товаров, определенный на следующие 12 (двенадцать) месяцев действия долгосрочного договора для поставщиков, занявших по итогам оценки и сопоставления второе и третье место, распределяется между данными поставщиками равными долями.</w:t>
      </w:r>
    </w:p>
    <w:p w:rsidR="00941079" w:rsidRPr="008C67F3" w:rsidRDefault="00941079" w:rsidP="00941079">
      <w:pPr>
        <w:autoSpaceDE w:val="0"/>
        <w:autoSpaceDN w:val="0"/>
        <w:ind w:firstLine="567"/>
        <w:jc w:val="both"/>
        <w:rPr>
          <w:bCs/>
        </w:rPr>
      </w:pPr>
      <w:r w:rsidRPr="008C67F3">
        <w:rPr>
          <w:bCs/>
        </w:rPr>
        <w:lastRenderedPageBreak/>
        <w:t>При равенстве двух и более наименьших условных цен ценовых предложений поставщиков, занявших по итогам оценки и сопоставления третье место, поставщиком, занявшим по итогам оценки и сопоставления третье место, признается поставщик, представивший наибольшую долю местного содержания в соответствии с подпунктом 6) пункта 39 Правил.</w:t>
      </w:r>
    </w:p>
    <w:p w:rsidR="00941079" w:rsidRPr="008C67F3" w:rsidRDefault="00941079" w:rsidP="00941079">
      <w:pPr>
        <w:autoSpaceDE w:val="0"/>
        <w:autoSpaceDN w:val="0"/>
        <w:ind w:firstLine="567"/>
        <w:jc w:val="both"/>
        <w:rPr>
          <w:bCs/>
        </w:rPr>
      </w:pPr>
      <w:r w:rsidRPr="008C67F3">
        <w:rPr>
          <w:bCs/>
        </w:rPr>
        <w:t xml:space="preserve">  Ценовое предложение поставщика подлежит отклонению, если оно превышает пороговое значение цены за единицу товара и соответственно, общую сумму, выделенную для закупки на следующие 12 (двенадцать) месяцев действия долгосрочного договора.</w:t>
      </w:r>
    </w:p>
    <w:p w:rsidR="00941079" w:rsidRPr="008C67F3" w:rsidRDefault="00941079" w:rsidP="00941079">
      <w:pPr>
        <w:autoSpaceDE w:val="0"/>
        <w:autoSpaceDN w:val="0"/>
        <w:jc w:val="both"/>
        <w:rPr>
          <w:bCs/>
        </w:rPr>
      </w:pPr>
      <w:r w:rsidRPr="008C67F3">
        <w:rPr>
          <w:bCs/>
        </w:rPr>
        <w:t xml:space="preserve">            При этом</w:t>
      </w:r>
      <w:proofErr w:type="gramStart"/>
      <w:r w:rsidRPr="008C67F3">
        <w:rPr>
          <w:bCs/>
        </w:rPr>
        <w:t>,</w:t>
      </w:r>
      <w:proofErr w:type="gramEnd"/>
      <w:r w:rsidRPr="008C67F3">
        <w:rPr>
          <w:bCs/>
        </w:rPr>
        <w:t xml:space="preserve"> Заказчик осуществляет оценку и сопоставление ценовых предложений, представленных поставщиками не превышающими порогового значения цены за единицу товара и соответственно, общей суммы, выделенной для закупки на следующие 12 (двенадцать) месяцев действия долгосрочного договора и определяет поставщиков, занявшим по итогам оценки и сопоставления первое и второе место. 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Итоги перераспределения объемов закупок оформляются в виде протокола, который подписывается, полистно визируется составом комиссии, секретарем и должны быть подведены не позднее 2 (двух) рабочих дней со дня вскрытия ценовых предложений.</w:t>
      </w:r>
    </w:p>
    <w:p w:rsidR="00941079" w:rsidRPr="008C67F3" w:rsidRDefault="00941079" w:rsidP="00941079">
      <w:pPr>
        <w:autoSpaceDE w:val="0"/>
        <w:autoSpaceDN w:val="0"/>
        <w:jc w:val="both"/>
        <w:rPr>
          <w:bCs/>
        </w:rPr>
      </w:pPr>
      <w:r w:rsidRPr="008C67F3">
        <w:rPr>
          <w:bCs/>
        </w:rPr>
        <w:t xml:space="preserve">              Заказчик/организатор закупок не позднее 1 (одного) рабочего дня со дня подведения итогов перераспределения объемов закупок, обязан направить поставщикам копию протокола итогов.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В случае</w:t>
      </w:r>
      <w:proofErr w:type="gramStart"/>
      <w:r w:rsidRPr="008C67F3">
        <w:rPr>
          <w:bCs/>
        </w:rPr>
        <w:t>,</w:t>
      </w:r>
      <w:proofErr w:type="gramEnd"/>
      <w:r w:rsidRPr="008C67F3">
        <w:rPr>
          <w:bCs/>
        </w:rPr>
        <w:t xml:space="preserve"> если поставщик предоставил ценовое предложение, превышающее пороговое значение цены или поставщик не предоставил ценовое предложение в установленный срок, Заказчик расторгает долгосрочный договор и объем закупок расторгнутого договора Заказчик/организатор закупок перераспределяет между оставшимися поставщиками равными долями. При этом перераспределение объема закупок расторгнутого договора Заказчик/организатор закупок перераспределяет между оставшимися поставщиками после определения 1 и 2 места среди оставшихся поставщиков.</w:t>
      </w:r>
    </w:p>
    <w:p w:rsidR="00941079" w:rsidRPr="008C67F3" w:rsidRDefault="00941079" w:rsidP="00941079">
      <w:pPr>
        <w:autoSpaceDE w:val="0"/>
        <w:autoSpaceDN w:val="0"/>
        <w:ind w:firstLine="567"/>
        <w:jc w:val="both"/>
        <w:rPr>
          <w:bCs/>
        </w:rPr>
      </w:pPr>
      <w:r w:rsidRPr="008C67F3">
        <w:rPr>
          <w:bCs/>
        </w:rPr>
        <w:t>В случае</w:t>
      </w:r>
      <w:proofErr w:type="gramStart"/>
      <w:r w:rsidRPr="008C67F3">
        <w:rPr>
          <w:bCs/>
        </w:rPr>
        <w:t>,</w:t>
      </w:r>
      <w:proofErr w:type="gramEnd"/>
      <w:r w:rsidRPr="008C67F3">
        <w:rPr>
          <w:bCs/>
        </w:rPr>
        <w:t xml:space="preserve"> если двумя поставщиками предоставлены ценовые предложения, превышающие пороговое значение цены или двумя поставщиками не предоставлены ценовые предложения в установленный срок, Заказчик расторгает данные долгосрочные договора, и оставшемуся поставщику перераспределяется 50%-</w:t>
      </w:r>
      <w:proofErr w:type="spellStart"/>
      <w:r w:rsidRPr="008C67F3">
        <w:rPr>
          <w:bCs/>
        </w:rPr>
        <w:t>ый</w:t>
      </w:r>
      <w:proofErr w:type="spellEnd"/>
      <w:r w:rsidRPr="008C67F3">
        <w:rPr>
          <w:bCs/>
        </w:rPr>
        <w:t xml:space="preserve"> объем закупки, а объем закупок расторгнутых долгосрочных договоров осуществляется в соответствии с нормами настоящего Порядка.  </w:t>
      </w:r>
    </w:p>
    <w:p w:rsidR="00941079" w:rsidRPr="008C67F3" w:rsidRDefault="00941079" w:rsidP="00941079">
      <w:pPr>
        <w:autoSpaceDE w:val="0"/>
        <w:autoSpaceDN w:val="0"/>
        <w:ind w:firstLine="567"/>
        <w:jc w:val="both"/>
        <w:rPr>
          <w:bCs/>
        </w:rPr>
      </w:pPr>
      <w:r w:rsidRPr="008C67F3">
        <w:rPr>
          <w:bCs/>
        </w:rPr>
        <w:t>В случае</w:t>
      </w:r>
      <w:proofErr w:type="gramStart"/>
      <w:r w:rsidRPr="008C67F3">
        <w:rPr>
          <w:bCs/>
        </w:rPr>
        <w:t>,</w:t>
      </w:r>
      <w:proofErr w:type="gramEnd"/>
      <w:r w:rsidRPr="008C67F3">
        <w:rPr>
          <w:bCs/>
        </w:rPr>
        <w:t xml:space="preserve"> если тремя поставщиками предоставлены ценовые предложения, превышающие пороговое значение цены или тремя поставщиками не предоставлены ценовые предложения в установленный срок, Заказчик расторгает данные долгосрочные договора, и закупки объемов закупок расторгнутых долгосрочных договоров осуществляются в соответствии с нормами Правил (Порядка осуществления долгосрочных закупок товаров у отечественных товаропроизводителей закупаемого товара).</w:t>
      </w:r>
    </w:p>
    <w:p w:rsidR="00941079" w:rsidRDefault="00941079" w:rsidP="00941079">
      <w:pPr>
        <w:autoSpaceDE w:val="0"/>
        <w:autoSpaceDN w:val="0"/>
        <w:jc w:val="both"/>
        <w:rPr>
          <w:bCs/>
        </w:rPr>
      </w:pPr>
      <w:r w:rsidRPr="008C67F3">
        <w:rPr>
          <w:bCs/>
        </w:rPr>
        <w:t xml:space="preserve">           Если ценовые предложения участников тендера выражены в различных валютах, то для их оценки и сопоставления они переводятся в валюту Республики Казахстан, тенге, по </w:t>
      </w:r>
      <w:r w:rsidRPr="008C67F3">
        <w:t xml:space="preserve">официальному курсу национальной валюты Республики Казахстан к иностранным валютам, установленному Национальным Банком Республики Казахстан, </w:t>
      </w:r>
      <w:r w:rsidRPr="008C67F3">
        <w:rPr>
          <w:bCs/>
        </w:rPr>
        <w:t xml:space="preserve">на день вскрытия конвертов с Заявками. </w:t>
      </w:r>
    </w:p>
    <w:p w:rsidR="00941079" w:rsidRPr="008C67F3" w:rsidRDefault="00941079" w:rsidP="00941079">
      <w:pPr>
        <w:autoSpaceDE w:val="0"/>
        <w:autoSpaceDN w:val="0"/>
        <w:jc w:val="both"/>
        <w:rPr>
          <w:bCs/>
        </w:rPr>
      </w:pPr>
    </w:p>
    <w:p w:rsidR="00941079" w:rsidRDefault="00941079" w:rsidP="00941079">
      <w:pPr>
        <w:autoSpaceDE w:val="0"/>
        <w:autoSpaceDN w:val="0"/>
        <w:ind w:left="567"/>
        <w:rPr>
          <w:b/>
          <w:bCs/>
        </w:rPr>
      </w:pPr>
      <w:r>
        <w:rPr>
          <w:b/>
          <w:bCs/>
        </w:rPr>
        <w:t xml:space="preserve">7. </w:t>
      </w:r>
      <w:r w:rsidRPr="008C67F3">
        <w:rPr>
          <w:b/>
          <w:bCs/>
        </w:rPr>
        <w:t>Подведение итогов тендера</w:t>
      </w:r>
    </w:p>
    <w:p w:rsidR="00CD6815" w:rsidRPr="008C67F3" w:rsidRDefault="00CD6815" w:rsidP="00941079">
      <w:pPr>
        <w:autoSpaceDE w:val="0"/>
        <w:autoSpaceDN w:val="0"/>
        <w:ind w:left="567"/>
        <w:rPr>
          <w:b/>
          <w:bCs/>
        </w:rPr>
      </w:pP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В установленный срок тендерная комиссия подводит итоги тендера, которые оформляются протоколом. Протокол об итогах тендера</w:t>
      </w:r>
      <w:r w:rsidRPr="008C67F3">
        <w:t xml:space="preserve"> подписывается и полистно визируется всеми членами тендерной комиссии, и её секретарём. </w:t>
      </w:r>
      <w:r w:rsidRPr="008C67F3">
        <w:rPr>
          <w:bCs/>
        </w:rPr>
        <w:t xml:space="preserve"> </w:t>
      </w:r>
    </w:p>
    <w:p w:rsidR="00941079" w:rsidRPr="008C67F3" w:rsidRDefault="00941079" w:rsidP="00941079">
      <w:pPr>
        <w:tabs>
          <w:tab w:val="num" w:pos="0"/>
          <w:tab w:val="left" w:pos="426"/>
        </w:tabs>
        <w:autoSpaceDE w:val="0"/>
        <w:autoSpaceDN w:val="0"/>
        <w:jc w:val="both"/>
        <w:rPr>
          <w:bCs/>
        </w:rPr>
      </w:pPr>
      <w:r w:rsidRPr="008C67F3">
        <w:rPr>
          <w:bCs/>
        </w:rPr>
        <w:t xml:space="preserve">        В протоколе об итогах </w:t>
      </w:r>
      <w:r>
        <w:rPr>
          <w:bCs/>
        </w:rPr>
        <w:t xml:space="preserve">второго этапа </w:t>
      </w:r>
      <w:r w:rsidRPr="008C67F3">
        <w:rPr>
          <w:bCs/>
        </w:rPr>
        <w:t xml:space="preserve">тендера должна содержаться информация: </w:t>
      </w:r>
    </w:p>
    <w:p w:rsidR="00941079" w:rsidRPr="008C67F3" w:rsidRDefault="00941079" w:rsidP="00941079">
      <w:pPr>
        <w:widowControl w:val="0"/>
        <w:tabs>
          <w:tab w:val="num" w:pos="426"/>
          <w:tab w:val="left" w:pos="1080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 xml:space="preserve">- </w:t>
      </w:r>
      <w:r w:rsidRPr="008C67F3">
        <w:rPr>
          <w:bCs/>
        </w:rPr>
        <w:tab/>
        <w:t xml:space="preserve">о месте и времени подведения итогов; </w:t>
      </w:r>
    </w:p>
    <w:p w:rsidR="00941079" w:rsidRPr="008C67F3" w:rsidRDefault="00941079" w:rsidP="00941079">
      <w:pPr>
        <w:widowControl w:val="0"/>
        <w:tabs>
          <w:tab w:val="num" w:pos="426"/>
          <w:tab w:val="left" w:pos="1080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 xml:space="preserve">- </w:t>
      </w:r>
      <w:r w:rsidRPr="008C67F3">
        <w:rPr>
          <w:bCs/>
        </w:rPr>
        <w:tab/>
        <w:t>о поступивших заявках потенциальных поставщиков на участие в тендере;</w:t>
      </w:r>
    </w:p>
    <w:p w:rsidR="00941079" w:rsidRPr="008C67F3" w:rsidRDefault="00941079" w:rsidP="00941079">
      <w:pPr>
        <w:widowControl w:val="0"/>
        <w:tabs>
          <w:tab w:val="num" w:pos="426"/>
          <w:tab w:val="left" w:pos="1080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lastRenderedPageBreak/>
        <w:t xml:space="preserve">- </w:t>
      </w:r>
      <w:r w:rsidRPr="008C67F3">
        <w:rPr>
          <w:bCs/>
        </w:rPr>
        <w:tab/>
        <w:t>о сумме, выделенной для закупки, предусмотренной в плане закупок без учета НДС;</w:t>
      </w:r>
    </w:p>
    <w:p w:rsidR="00941079" w:rsidRPr="008C67F3" w:rsidRDefault="00941079" w:rsidP="00941079">
      <w:pPr>
        <w:widowControl w:val="0"/>
        <w:tabs>
          <w:tab w:val="num" w:pos="426"/>
          <w:tab w:val="left" w:pos="851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 xml:space="preserve">- </w:t>
      </w:r>
      <w:r w:rsidRPr="008C67F3">
        <w:rPr>
          <w:bCs/>
        </w:rPr>
        <w:tab/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:rsidR="00941079" w:rsidRPr="008C67F3" w:rsidRDefault="00941079" w:rsidP="00941079">
      <w:pPr>
        <w:widowControl w:val="0"/>
        <w:tabs>
          <w:tab w:val="num" w:pos="426"/>
          <w:tab w:val="left" w:pos="900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 xml:space="preserve">- </w:t>
      </w:r>
      <w:r w:rsidRPr="008C67F3">
        <w:rPr>
          <w:bCs/>
        </w:rPr>
        <w:tab/>
        <w:t>о потенциальных поставщиках, чьи заявки на участие в тендере не отклонены;</w:t>
      </w:r>
    </w:p>
    <w:p w:rsidR="00941079" w:rsidRPr="008C67F3" w:rsidRDefault="00941079" w:rsidP="00941079">
      <w:pPr>
        <w:widowControl w:val="0"/>
        <w:tabs>
          <w:tab w:val="num" w:pos="426"/>
          <w:tab w:val="left" w:pos="851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 xml:space="preserve">- </w:t>
      </w:r>
      <w:r w:rsidRPr="008C67F3">
        <w:rPr>
          <w:bCs/>
        </w:rPr>
        <w:tab/>
        <w:t>о результатах применения критериев оценки</w:t>
      </w:r>
      <w:r w:rsidRPr="008952D6">
        <w:rPr>
          <w:color w:val="000000"/>
          <w:sz w:val="28"/>
          <w:szCs w:val="28"/>
        </w:rPr>
        <w:t xml:space="preserve"> </w:t>
      </w:r>
      <w:r w:rsidRPr="008952D6">
        <w:rPr>
          <w:bCs/>
        </w:rPr>
        <w:t>и сопоставления</w:t>
      </w:r>
      <w:r w:rsidRPr="008C67F3">
        <w:rPr>
          <w:bCs/>
        </w:rPr>
        <w:t>;</w:t>
      </w:r>
    </w:p>
    <w:p w:rsidR="00941079" w:rsidRPr="008C67F3" w:rsidRDefault="00941079" w:rsidP="00941079">
      <w:pPr>
        <w:widowControl w:val="0"/>
        <w:tabs>
          <w:tab w:val="num" w:pos="426"/>
          <w:tab w:val="left" w:pos="851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 xml:space="preserve">- </w:t>
      </w:r>
      <w:r w:rsidRPr="008C67F3">
        <w:rPr>
          <w:bCs/>
        </w:rPr>
        <w:tab/>
        <w:t>об итогах тендера;</w:t>
      </w:r>
    </w:p>
    <w:p w:rsidR="00941079" w:rsidRPr="008C67F3" w:rsidRDefault="00941079" w:rsidP="00941079">
      <w:pPr>
        <w:widowControl w:val="0"/>
        <w:tabs>
          <w:tab w:val="num" w:pos="426"/>
          <w:tab w:val="left" w:pos="851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 xml:space="preserve">- </w:t>
      </w:r>
      <w:r w:rsidRPr="008C67F3">
        <w:rPr>
          <w:bCs/>
        </w:rPr>
        <w:tab/>
        <w:t>о сумме (с учетом НДС) и сроках заключения договора о закупке в случае, если тендер состоялся;</w:t>
      </w:r>
    </w:p>
    <w:p w:rsidR="00941079" w:rsidRPr="008C67F3" w:rsidRDefault="00941079" w:rsidP="00941079">
      <w:pPr>
        <w:widowControl w:val="0"/>
        <w:tabs>
          <w:tab w:val="num" w:pos="426"/>
          <w:tab w:val="left" w:pos="851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>-</w:t>
      </w:r>
      <w:r w:rsidRPr="008C67F3">
        <w:rPr>
          <w:bCs/>
        </w:rPr>
        <w:tab/>
        <w:t>о потенциальном поставщике, занявшем второе место и сумме возможного договора (с учетом НДС);</w:t>
      </w:r>
    </w:p>
    <w:p w:rsidR="00941079" w:rsidRPr="008C67F3" w:rsidRDefault="00941079" w:rsidP="00941079">
      <w:pPr>
        <w:widowControl w:val="0"/>
        <w:tabs>
          <w:tab w:val="num" w:pos="426"/>
          <w:tab w:val="left" w:pos="851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 xml:space="preserve">- </w:t>
      </w:r>
      <w:r w:rsidRPr="008C67F3">
        <w:rPr>
          <w:bCs/>
        </w:rPr>
        <w:tab/>
        <w:t>сведения о направлении  запросов  потенциальным поставщикам,  соответствующим государственным органам, физическим и юридическим лицам;</w:t>
      </w:r>
    </w:p>
    <w:p w:rsidR="00941079" w:rsidRPr="008C67F3" w:rsidRDefault="00941079" w:rsidP="00941079">
      <w:pPr>
        <w:widowControl w:val="0"/>
        <w:tabs>
          <w:tab w:val="num" w:pos="426"/>
          <w:tab w:val="left" w:pos="851"/>
        </w:tabs>
        <w:autoSpaceDE w:val="0"/>
        <w:autoSpaceDN w:val="0"/>
        <w:adjustRightInd w:val="0"/>
        <w:ind w:left="426" w:hanging="426"/>
        <w:jc w:val="both"/>
        <w:textAlignment w:val="baseline"/>
        <w:rPr>
          <w:bCs/>
        </w:rPr>
      </w:pPr>
      <w:r w:rsidRPr="008C67F3">
        <w:rPr>
          <w:bCs/>
        </w:rPr>
        <w:t xml:space="preserve">- </w:t>
      </w:r>
      <w:r w:rsidRPr="008C67F3">
        <w:rPr>
          <w:bCs/>
        </w:rPr>
        <w:tab/>
        <w:t>иная информация по усмотрению тендерной комиссии.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>Тендер признаётся несостоявшимся в случае:</w:t>
      </w:r>
    </w:p>
    <w:p w:rsidR="00941079" w:rsidRPr="008C67F3" w:rsidRDefault="00941079" w:rsidP="00941079">
      <w:pPr>
        <w:widowControl w:val="0"/>
        <w:numPr>
          <w:ilvl w:val="0"/>
          <w:numId w:val="17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представления заявок на участие в тендере менее двух потенциальных поставщиков;</w:t>
      </w:r>
    </w:p>
    <w:p w:rsidR="00941079" w:rsidRPr="008C67F3" w:rsidRDefault="00941079" w:rsidP="00941079">
      <w:pPr>
        <w:widowControl w:val="0"/>
        <w:numPr>
          <w:ilvl w:val="0"/>
          <w:numId w:val="17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если после отклонения тендерной комиссией по основаниям, предусмотренным пунктом 29 Тендерной документации, осталось менее двух заявок на участие в тендере потенциальных поставщиков;</w:t>
      </w:r>
    </w:p>
    <w:p w:rsidR="00941079" w:rsidRPr="008C67F3" w:rsidRDefault="00941079" w:rsidP="00941079">
      <w:pPr>
        <w:widowControl w:val="0"/>
        <w:numPr>
          <w:ilvl w:val="0"/>
          <w:numId w:val="17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уклонения победителя и потенциального поставщика, занявшего второе место, от заключения договора;</w:t>
      </w:r>
    </w:p>
    <w:p w:rsidR="00941079" w:rsidRPr="008C67F3" w:rsidRDefault="00941079" w:rsidP="00941079">
      <w:pPr>
        <w:widowControl w:val="0"/>
        <w:numPr>
          <w:ilvl w:val="0"/>
          <w:numId w:val="17"/>
        </w:numPr>
        <w:tabs>
          <w:tab w:val="num" w:pos="426"/>
          <w:tab w:val="num" w:pos="1134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8C67F3">
        <w:rPr>
          <w:bCs/>
        </w:rPr>
        <w:t>непредставления победителем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75,77, 85 Правил.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bCs/>
        </w:rPr>
      </w:pPr>
      <w:r w:rsidRPr="008C67F3">
        <w:rPr>
          <w:bCs/>
        </w:rPr>
        <w:t xml:space="preserve">Заказчик  не позднее 3 (трех) рабочих дней со дня подписания протокола об итогах тендера: </w:t>
      </w:r>
    </w:p>
    <w:p w:rsidR="00941079" w:rsidRPr="008C67F3" w:rsidRDefault="00941079" w:rsidP="00941079">
      <w:pPr>
        <w:tabs>
          <w:tab w:val="num" w:pos="426"/>
        </w:tabs>
        <w:autoSpaceDE w:val="0"/>
        <w:autoSpaceDN w:val="0"/>
        <w:jc w:val="both"/>
        <w:rPr>
          <w:bCs/>
        </w:rPr>
      </w:pPr>
      <w:r w:rsidRPr="008C67F3">
        <w:rPr>
          <w:bCs/>
        </w:rPr>
        <w:t xml:space="preserve">1)  </w:t>
      </w:r>
      <w:r w:rsidRPr="008C67F3">
        <w:rPr>
          <w:bCs/>
        </w:rPr>
        <w:tab/>
        <w:t>направляет победителю уведомление;</w:t>
      </w:r>
    </w:p>
    <w:p w:rsidR="00941079" w:rsidRPr="008C67F3" w:rsidRDefault="00941079" w:rsidP="00941079">
      <w:pPr>
        <w:tabs>
          <w:tab w:val="num" w:pos="426"/>
        </w:tabs>
        <w:autoSpaceDE w:val="0"/>
        <w:autoSpaceDN w:val="0"/>
        <w:jc w:val="both"/>
        <w:rPr>
          <w:bCs/>
        </w:rPr>
      </w:pPr>
      <w:r w:rsidRPr="008C67F3">
        <w:rPr>
          <w:bCs/>
        </w:rPr>
        <w:t xml:space="preserve">2) </w:t>
      </w:r>
      <w:r w:rsidRPr="008C67F3">
        <w:rPr>
          <w:bCs/>
        </w:rPr>
        <w:tab/>
        <w:t xml:space="preserve">размещает протокол об итогах открытого тендера на веб-сайте Заказчика и на веб-сайте, </w:t>
      </w:r>
      <w:proofErr w:type="gramStart"/>
      <w:r w:rsidRPr="008C67F3">
        <w:rPr>
          <w:bCs/>
        </w:rPr>
        <w:t>определенном</w:t>
      </w:r>
      <w:proofErr w:type="gramEnd"/>
      <w:r w:rsidRPr="008C67F3">
        <w:rPr>
          <w:bCs/>
        </w:rPr>
        <w:t xml:space="preserve"> Фондом;</w:t>
      </w:r>
    </w:p>
    <w:p w:rsidR="00941079" w:rsidRPr="008C67F3" w:rsidRDefault="00941079" w:rsidP="00941079">
      <w:pPr>
        <w:tabs>
          <w:tab w:val="num" w:pos="426"/>
        </w:tabs>
        <w:autoSpaceDE w:val="0"/>
        <w:autoSpaceDN w:val="0"/>
        <w:jc w:val="both"/>
        <w:rPr>
          <w:bCs/>
        </w:rPr>
      </w:pPr>
      <w:r w:rsidRPr="008C67F3">
        <w:rPr>
          <w:bCs/>
        </w:rPr>
        <w:t xml:space="preserve">3) </w:t>
      </w:r>
      <w:r w:rsidRPr="008C67F3">
        <w:rPr>
          <w:bCs/>
        </w:rPr>
        <w:tab/>
        <w:t>публикует информацию об итогах открытого тендера в периодическом печатном издании, распространяемом на всей территории Республики Казахстан, с периодичностью издания не менее 3 (трех) раз в неделю.</w:t>
      </w:r>
    </w:p>
    <w:p w:rsidR="00941079" w:rsidRPr="008C67F3" w:rsidRDefault="00941079" w:rsidP="00941079">
      <w:pPr>
        <w:autoSpaceDE w:val="0"/>
        <w:autoSpaceDN w:val="0"/>
        <w:ind w:firstLine="426"/>
        <w:jc w:val="both"/>
        <w:rPr>
          <w:bCs/>
        </w:rPr>
      </w:pPr>
      <w:r w:rsidRPr="008C67F3">
        <w:rPr>
          <w:bCs/>
        </w:rPr>
        <w:t>Заказчик не позднее 3 (трех) рабочих дней со дня получения письменного запроса потенциального поставщика, представившего заявку на участие в тендере, должен представить ему на безвозмездной основе копию протокола об итогах тендера.</w:t>
      </w:r>
    </w:p>
    <w:p w:rsidR="00941079" w:rsidRPr="008C67F3" w:rsidRDefault="00941079" w:rsidP="00941079">
      <w:pPr>
        <w:autoSpaceDE w:val="0"/>
        <w:autoSpaceDN w:val="0"/>
        <w:ind w:firstLine="426"/>
        <w:jc w:val="both"/>
        <w:rPr>
          <w:bCs/>
        </w:rPr>
      </w:pPr>
      <w:r w:rsidRPr="008C67F3">
        <w:rPr>
          <w:bCs/>
        </w:rPr>
        <w:t>В случае обнаружения нарушений, влияющих на итоги открытого тендера (лота), в проводимом/проведенном открытом тендере (лоте) Заказчик/организатор закупок и (или) тендерная комиссия до момента заключения договора обязана отменить тендер (лот) или его итоги. При этом</w:t>
      </w:r>
      <w:proofErr w:type="gramStart"/>
      <w:r w:rsidRPr="008C67F3">
        <w:rPr>
          <w:bCs/>
        </w:rPr>
        <w:t>,</w:t>
      </w:r>
      <w:proofErr w:type="gramEnd"/>
      <w:r w:rsidRPr="008C67F3">
        <w:rPr>
          <w:bCs/>
        </w:rPr>
        <w:t xml:space="preserve"> тендер (лот) должен быть пересмотрен (в том же составе тендерной комиссии с теми же потенциальными поставщиками, участвовавшими в тендере (лоте). </w:t>
      </w:r>
    </w:p>
    <w:p w:rsidR="00941079" w:rsidRPr="008C67F3" w:rsidRDefault="00941079" w:rsidP="00941079">
      <w:pPr>
        <w:autoSpaceDE w:val="0"/>
        <w:autoSpaceDN w:val="0"/>
        <w:ind w:firstLine="426"/>
        <w:jc w:val="both"/>
        <w:rPr>
          <w:bCs/>
        </w:rPr>
      </w:pPr>
      <w:r w:rsidRPr="008C67F3">
        <w:rPr>
          <w:bCs/>
        </w:rPr>
        <w:t>Заказчик/организатор закупок в течение 2 (двух) рабочих дней со дня принятия решения об отмене тендера (лота) или его итогов обязан известить об этом лиц, участвовавших в проводимых закупках и опубликовать соответствующее объявление на веб-сайте Заказчика и организатора закупок и на веб-сайте, определенном Фондом.</w:t>
      </w:r>
    </w:p>
    <w:p w:rsidR="00941079" w:rsidRPr="008C67F3" w:rsidRDefault="00941079" w:rsidP="00941079">
      <w:pPr>
        <w:autoSpaceDE w:val="0"/>
        <w:autoSpaceDN w:val="0"/>
        <w:ind w:firstLine="426"/>
        <w:jc w:val="both"/>
        <w:rPr>
          <w:bCs/>
        </w:rPr>
      </w:pPr>
      <w:r w:rsidRPr="008C67F3">
        <w:rPr>
          <w:bCs/>
        </w:rPr>
        <w:t>В случае обнаружения нарушений в тендерной документации</w:t>
      </w:r>
      <w:r>
        <w:rPr>
          <w:bCs/>
        </w:rPr>
        <w:t>,</w:t>
      </w:r>
      <w:r w:rsidRPr="008C67F3">
        <w:rPr>
          <w:bCs/>
        </w:rPr>
        <w:t xml:space="preserve"> </w:t>
      </w:r>
      <w:r w:rsidRPr="00E82F20">
        <w:rPr>
          <w:bCs/>
        </w:rPr>
        <w:t xml:space="preserve">влияющих на итоги проводимого/проведенного тендера (лота), Заказчик/организатор закупок до момента заключения договора </w:t>
      </w:r>
      <w:r w:rsidRPr="008C67F3">
        <w:rPr>
          <w:bCs/>
        </w:rPr>
        <w:t>обязан отменить тендер (лот), привести в соответствие тендерную документацию и заново объявить тендер (лот).</w:t>
      </w:r>
    </w:p>
    <w:p w:rsidR="00941079" w:rsidRDefault="00941079" w:rsidP="00941079">
      <w:pPr>
        <w:autoSpaceDE w:val="0"/>
        <w:autoSpaceDN w:val="0"/>
        <w:jc w:val="both"/>
        <w:rPr>
          <w:bCs/>
        </w:rPr>
      </w:pPr>
    </w:p>
    <w:p w:rsidR="00941079" w:rsidRDefault="00941079" w:rsidP="00941079">
      <w:pPr>
        <w:autoSpaceDE w:val="0"/>
        <w:autoSpaceDN w:val="0"/>
        <w:ind w:left="567"/>
        <w:rPr>
          <w:b/>
          <w:bCs/>
        </w:rPr>
      </w:pPr>
      <w:bookmarkStart w:id="8" w:name="_Toc220903913"/>
      <w:r>
        <w:rPr>
          <w:b/>
          <w:bCs/>
        </w:rPr>
        <w:t xml:space="preserve">8. </w:t>
      </w:r>
      <w:r w:rsidRPr="008C67F3">
        <w:rPr>
          <w:b/>
          <w:bCs/>
        </w:rPr>
        <w:t xml:space="preserve">Заключение договора о закупках по итогам </w:t>
      </w:r>
      <w:r>
        <w:rPr>
          <w:b/>
          <w:bCs/>
        </w:rPr>
        <w:t xml:space="preserve">двухэтапного </w:t>
      </w:r>
      <w:r w:rsidRPr="008C67F3">
        <w:rPr>
          <w:b/>
          <w:bCs/>
        </w:rPr>
        <w:t>тендера</w:t>
      </w:r>
      <w:bookmarkEnd w:id="8"/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</w:pPr>
      <w:r w:rsidRPr="008C67F3">
        <w:t>Договор о закупках заключается на условиях, указанных в проекте (</w:t>
      </w:r>
      <w:r w:rsidRPr="008C67F3">
        <w:rPr>
          <w:b/>
        </w:rPr>
        <w:t>приложение 3</w:t>
      </w:r>
      <w:r w:rsidRPr="008C67F3">
        <w:t xml:space="preserve">) к Тендерной документации, и  в сроки, указанные в протоколе итогов закупок, но не ранее чем </w:t>
      </w:r>
      <w:r w:rsidRPr="008C67F3">
        <w:lastRenderedPageBreak/>
        <w:t xml:space="preserve">через </w:t>
      </w:r>
      <w:r w:rsidR="000C7A57">
        <w:t>10</w:t>
      </w:r>
      <w:r w:rsidRPr="008C67F3">
        <w:t xml:space="preserve"> (</w:t>
      </w:r>
      <w:r w:rsidR="000C7A57">
        <w:t>десять</w:t>
      </w:r>
      <w:r w:rsidRPr="008C67F3">
        <w:t>) календарных дней и не более 2</w:t>
      </w:r>
      <w:r w:rsidR="000C7A57">
        <w:t>5</w:t>
      </w:r>
      <w:r w:rsidRPr="008C67F3">
        <w:t xml:space="preserve"> (двадцати</w:t>
      </w:r>
      <w:r w:rsidR="000C7A57">
        <w:t xml:space="preserve"> пяти</w:t>
      </w:r>
      <w:r w:rsidRPr="008C67F3">
        <w:t xml:space="preserve">) календарных дней </w:t>
      </w:r>
      <w:proofErr w:type="gramStart"/>
      <w:r w:rsidRPr="008C67F3">
        <w:t>с даты подписания</w:t>
      </w:r>
      <w:proofErr w:type="gramEnd"/>
      <w:r w:rsidRPr="008C67F3">
        <w:t xml:space="preserve"> указанного протокола.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</w:pPr>
      <w:r w:rsidRPr="008C67F3">
        <w:t>Цена договора о закупках должна содержать цену с начислением к ней НДС, за исключением случаев,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Казахстан.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  <w:rPr>
          <w:rStyle w:val="s0"/>
          <w:sz w:val="24"/>
          <w:szCs w:val="24"/>
        </w:rPr>
      </w:pPr>
      <w:bookmarkStart w:id="9" w:name="SUB370402"/>
      <w:bookmarkEnd w:id="9"/>
      <w:r w:rsidRPr="008C67F3">
        <w:rPr>
          <w:rStyle w:val="s0"/>
          <w:sz w:val="24"/>
          <w:szCs w:val="24"/>
        </w:rPr>
        <w:t xml:space="preserve">Внесение изменений в проект договора о закупках допускается </w:t>
      </w:r>
      <w:r w:rsidRPr="008C67F3">
        <w:t>по взаимному согласию сторон</w:t>
      </w:r>
      <w:r w:rsidRPr="008C67F3">
        <w:rPr>
          <w:rStyle w:val="s0"/>
          <w:sz w:val="24"/>
          <w:szCs w:val="24"/>
        </w:rPr>
        <w:t>:</w:t>
      </w:r>
    </w:p>
    <w:p w:rsidR="00941079" w:rsidRPr="008C67F3" w:rsidRDefault="00941079" w:rsidP="00941079">
      <w:pPr>
        <w:numPr>
          <w:ilvl w:val="1"/>
          <w:numId w:val="22"/>
        </w:numPr>
        <w:autoSpaceDE w:val="0"/>
        <w:autoSpaceDN w:val="0"/>
        <w:ind w:left="709" w:hanging="425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:rsidR="00941079" w:rsidRPr="008C67F3" w:rsidRDefault="00941079" w:rsidP="00941079">
      <w:pPr>
        <w:numPr>
          <w:ilvl w:val="1"/>
          <w:numId w:val="22"/>
        </w:numPr>
        <w:autoSpaceDE w:val="0"/>
        <w:autoSpaceDN w:val="0"/>
        <w:ind w:left="426" w:hanging="142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в случае принятия Заказчиком альтернативных условий потенциального поставщика;</w:t>
      </w:r>
    </w:p>
    <w:p w:rsidR="00941079" w:rsidRPr="008C67F3" w:rsidRDefault="00941079" w:rsidP="00941079">
      <w:pPr>
        <w:numPr>
          <w:ilvl w:val="1"/>
          <w:numId w:val="22"/>
        </w:numPr>
        <w:tabs>
          <w:tab w:val="left" w:pos="142"/>
          <w:tab w:val="left" w:pos="709"/>
        </w:tabs>
        <w:autoSpaceDE w:val="0"/>
        <w:autoSpaceDN w:val="0"/>
        <w:ind w:left="284" w:firstLine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в случае отказа либо изменения условий выплаты аванса (предоплаты);</w:t>
      </w:r>
    </w:p>
    <w:p w:rsidR="00941079" w:rsidRPr="008C67F3" w:rsidRDefault="00941079" w:rsidP="00941079">
      <w:pPr>
        <w:numPr>
          <w:ilvl w:val="1"/>
          <w:numId w:val="22"/>
        </w:numPr>
        <w:autoSpaceDE w:val="0"/>
        <w:autoSpaceDN w:val="0"/>
        <w:ind w:left="709" w:hanging="425"/>
        <w:jc w:val="both"/>
        <w:rPr>
          <w:rStyle w:val="s0"/>
          <w:sz w:val="24"/>
          <w:szCs w:val="24"/>
        </w:rPr>
      </w:pPr>
      <w:proofErr w:type="gramStart"/>
      <w:r w:rsidRPr="008C67F3">
        <w:rPr>
          <w:rStyle w:val="s0"/>
          <w:sz w:val="24"/>
          <w:szCs w:val="24"/>
        </w:rPr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п.82, п.83 Правил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</w:t>
      </w:r>
      <w:proofErr w:type="gramEnd"/>
      <w:r w:rsidRPr="008C67F3">
        <w:rPr>
          <w:rStyle w:val="s0"/>
          <w:sz w:val="24"/>
          <w:szCs w:val="24"/>
        </w:rPr>
        <w:t xml:space="preserve"> В таком случае учитывается произведенная Заказчиком оплата стоимости обязательств исполненных победителем тендера.</w:t>
      </w:r>
    </w:p>
    <w:p w:rsidR="00941079" w:rsidRPr="008C67F3" w:rsidRDefault="00941079" w:rsidP="00941079">
      <w:pPr>
        <w:autoSpaceDE w:val="0"/>
        <w:autoSpaceDN w:val="0"/>
        <w:ind w:firstLine="709"/>
        <w:jc w:val="both"/>
        <w:rPr>
          <w:rStyle w:val="s0"/>
          <w:sz w:val="24"/>
          <w:szCs w:val="24"/>
        </w:rPr>
      </w:pPr>
      <w:proofErr w:type="gramStart"/>
      <w:r w:rsidRPr="008C67F3">
        <w:rPr>
          <w:rStyle w:val="s0"/>
          <w:sz w:val="24"/>
          <w:szCs w:val="24"/>
        </w:rPr>
        <w:t>В случае применения п.82 Правил срок продлевается на количество дней, исчисляемые 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</w:t>
      </w:r>
      <w:proofErr w:type="gramEnd"/>
      <w:r w:rsidRPr="008C67F3">
        <w:rPr>
          <w:rStyle w:val="s0"/>
          <w:sz w:val="24"/>
          <w:szCs w:val="24"/>
        </w:rPr>
        <w:t xml:space="preserve"> В случае применения п.83 Правил срок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Внесение изменения в заключенный договор о закупках допускается</w:t>
      </w:r>
      <w:r w:rsidRPr="008C67F3">
        <w:rPr>
          <w:color w:val="000000"/>
        </w:rPr>
        <w:t xml:space="preserve"> </w:t>
      </w:r>
      <w:r w:rsidRPr="008C67F3">
        <w:t>по взаимному согласию сторон в следующих случаях</w:t>
      </w:r>
      <w:r w:rsidRPr="008C67F3">
        <w:rPr>
          <w:rStyle w:val="s0"/>
          <w:sz w:val="24"/>
          <w:szCs w:val="24"/>
        </w:rPr>
        <w:t>:</w:t>
      </w:r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в части уменьшения цены на товары, работы, услуги и соответственно суммы договора о закупках, если в процессе исполнения договора о закупках цены на аналогичные закупаемые товары, работы, услуги изменились в сторону уменьшения;</w:t>
      </w:r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в части уменьшения или увеличения суммы договора о закупках, а также в части соответствующего изменения сроков исполнения договора, в случае внесения соответствующих изменений в проектно-сметную документацию, прошедшую государственную экспертизу, и в план закупок;</w:t>
      </w:r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proofErr w:type="gramStart"/>
      <w:r w:rsidRPr="008C67F3">
        <w:rPr>
          <w:rStyle w:val="s0"/>
          <w:sz w:val="24"/>
          <w:szCs w:val="24"/>
        </w:rPr>
        <w:t>в части уменьшения либо увеличения суммы договора о закупках на сумму и объем, не превышающих первоначально запланированных в плане закупок, связанной с уменьшением либо обоснованным увеличением потребности в объеме приобретаемых товаров, работ, за исключением работ, указанных в подпункте 2) настоящего пункта, услуг, а также в части соответствующего изменения сроков исполнения договора, при условии неизменности цены за единицу товара, работы, услуги</w:t>
      </w:r>
      <w:proofErr w:type="gramEnd"/>
      <w:r w:rsidRPr="008C67F3">
        <w:rPr>
          <w:rStyle w:val="s0"/>
          <w:sz w:val="24"/>
          <w:szCs w:val="24"/>
        </w:rPr>
        <w:t xml:space="preserve">, </w:t>
      </w:r>
      <w:proofErr w:type="gramStart"/>
      <w:r w:rsidRPr="008C67F3">
        <w:rPr>
          <w:rStyle w:val="s0"/>
          <w:sz w:val="24"/>
          <w:szCs w:val="24"/>
        </w:rPr>
        <w:t>указанных в заключенном договоре о закупках.</w:t>
      </w:r>
      <w:proofErr w:type="gramEnd"/>
      <w:r w:rsidRPr="008C67F3">
        <w:rPr>
          <w:rStyle w:val="s0"/>
          <w:sz w:val="24"/>
          <w:szCs w:val="24"/>
        </w:rPr>
        <w:t xml:space="preserve"> Такое изменение заключенного договора о закупках товаров, работ, услуг допускается в пределах сумм и объемов, предусмотренных для приобретения данных товаров, работ, услуг в плане закупок на год, определенный для осуществления закупки;</w:t>
      </w:r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в случае</w:t>
      </w:r>
      <w:proofErr w:type="gramStart"/>
      <w:r w:rsidRPr="008C67F3">
        <w:rPr>
          <w:rStyle w:val="s0"/>
          <w:sz w:val="24"/>
          <w:szCs w:val="24"/>
        </w:rPr>
        <w:t>,</w:t>
      </w:r>
      <w:proofErr w:type="gramEnd"/>
      <w:r w:rsidRPr="008C67F3">
        <w:rPr>
          <w:rStyle w:val="s0"/>
          <w:sz w:val="24"/>
          <w:szCs w:val="24"/>
        </w:rPr>
        <w:t xml:space="preserve"> если поставщик в процессе исполнения заключенного с ним договора о закупках товаров, работ, услуг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выполнения работ, оказания услуг являющегося предметом заключенного с ним договора о закупках товаров, работ, услуг;</w:t>
      </w:r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proofErr w:type="gramStart"/>
      <w:r w:rsidRPr="008C67F3">
        <w:rPr>
          <w:rStyle w:val="s0"/>
          <w:sz w:val="24"/>
          <w:szCs w:val="24"/>
        </w:rPr>
        <w:t xml:space="preserve">в части уменьшения или увеличения суммы договора о закупках на выполнение работ </w:t>
      </w:r>
      <w:r w:rsidRPr="008C67F3">
        <w:rPr>
          <w:rStyle w:val="s0"/>
          <w:sz w:val="24"/>
          <w:szCs w:val="24"/>
        </w:rPr>
        <w:lastRenderedPageBreak/>
        <w:t>со сроком завершения в следующем (последующих) году (годах), вызванных изменением законодательства в налоговой, таможенной и других сферах, а также в части соответствующего изменения сроков исполнения договора в случае изменения финансирования по годам, при условии внесения соответствующих изменений в проектно-сметную документацию, прошедшую государственную экспертизу;</w:t>
      </w:r>
      <w:proofErr w:type="gramEnd"/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proofErr w:type="gramStart"/>
      <w:r w:rsidRPr="008C67F3">
        <w:rPr>
          <w:rStyle w:val="s0"/>
          <w:sz w:val="24"/>
          <w:szCs w:val="24"/>
        </w:rPr>
        <w:t>в части уменьшения или увеличения суммы долгосрочного договора о закупках на поставку товаров, оказание услуг, вызванных изменением законодательства в налоговой, таможенной и других сферах, а также в части соответствующего изменения сроков исполнения договора в случае изменения финансирования по годам.</w:t>
      </w:r>
      <w:proofErr w:type="gramEnd"/>
      <w:r w:rsidRPr="008C67F3">
        <w:rPr>
          <w:rStyle w:val="s0"/>
          <w:sz w:val="24"/>
          <w:szCs w:val="24"/>
        </w:rPr>
        <w:t xml:space="preserve"> Внесение такого изменения допускается по </w:t>
      </w:r>
      <w:proofErr w:type="gramStart"/>
      <w:r w:rsidRPr="008C67F3">
        <w:rPr>
          <w:rStyle w:val="s0"/>
          <w:sz w:val="24"/>
          <w:szCs w:val="24"/>
        </w:rPr>
        <w:t>прошествии</w:t>
      </w:r>
      <w:proofErr w:type="gramEnd"/>
      <w:r w:rsidRPr="008C67F3">
        <w:rPr>
          <w:rStyle w:val="s0"/>
          <w:sz w:val="24"/>
          <w:szCs w:val="24"/>
        </w:rPr>
        <w:t xml:space="preserve"> одного года действия договора и не более одного раза в год;</w:t>
      </w:r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 xml:space="preserve">в части уменьшения или увеличения суммы долгосрочного договора о закупках на поставку товаров, заключенного с отечественным товаропроизводителем, вследствие уменьшения или увеличения цены товара, вызванного значительным изменением стоимости сырья </w:t>
      </w:r>
      <w:proofErr w:type="gramStart"/>
      <w:r w:rsidRPr="008C67F3">
        <w:rPr>
          <w:rStyle w:val="s0"/>
          <w:sz w:val="24"/>
          <w:szCs w:val="24"/>
        </w:rPr>
        <w:t>и(</w:t>
      </w:r>
      <w:proofErr w:type="gramEnd"/>
      <w:r w:rsidRPr="008C67F3">
        <w:rPr>
          <w:rStyle w:val="s0"/>
          <w:sz w:val="24"/>
          <w:szCs w:val="24"/>
        </w:rPr>
        <w:t xml:space="preserve">или) комплектующих, необходимых для производства товара, а также тарифов, влияющих на ценообразование товара. 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организации, определенной Правлением Фонда </w:t>
      </w:r>
      <w:proofErr w:type="gramStart"/>
      <w:r w:rsidRPr="008C67F3">
        <w:rPr>
          <w:rStyle w:val="s0"/>
          <w:sz w:val="24"/>
          <w:szCs w:val="24"/>
        </w:rPr>
        <w:t>по</w:t>
      </w:r>
      <w:proofErr w:type="gramEnd"/>
      <w:r w:rsidRPr="008C67F3">
        <w:rPr>
          <w:rStyle w:val="s0"/>
          <w:sz w:val="24"/>
          <w:szCs w:val="24"/>
        </w:rPr>
        <w:t xml:space="preserve"> </w:t>
      </w:r>
      <w:proofErr w:type="gramStart"/>
      <w:r w:rsidRPr="008C67F3">
        <w:rPr>
          <w:rStyle w:val="s0"/>
          <w:sz w:val="24"/>
          <w:szCs w:val="24"/>
        </w:rPr>
        <w:t>прошествии</w:t>
      </w:r>
      <w:proofErr w:type="gramEnd"/>
      <w:r w:rsidRPr="008C67F3">
        <w:rPr>
          <w:rStyle w:val="s0"/>
          <w:sz w:val="24"/>
          <w:szCs w:val="24"/>
        </w:rPr>
        <w:t xml:space="preserve"> одного года действия договора и не более одного раза в полугодие;</w:t>
      </w:r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в части уменьшения или увеличения суммы договора о закупках, связанной с изменением цен, тарифов, сборов и платежей, установленных законодательством Республики Казахстан. Такое изменение заключенного договора о закупках товаров, работ, услуг допускается в пределах сумм, предусмотренных для приобретения данных товаров, работ, услуг в плане закупок;</w:t>
      </w:r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proofErr w:type="gramStart"/>
      <w:r w:rsidRPr="008C67F3">
        <w:rPr>
          <w:rStyle w:val="s0"/>
          <w:sz w:val="24"/>
          <w:szCs w:val="24"/>
        </w:rPr>
        <w:t>в части изменения цены за единицу импортируемого углеводородного сырья, цены на которое формируются в соответствии с официально признанными источниками информации о рыночных ценах или биржевыми котировками;</w:t>
      </w:r>
      <w:proofErr w:type="gramEnd"/>
    </w:p>
    <w:p w:rsidR="00941079" w:rsidRPr="008C67F3" w:rsidRDefault="00941079" w:rsidP="0094107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в части изменения цены за единицу  товара, на который устанавливается государственное регулирование цен в пределах цены, установленной государственным органом, осуществляющим руководство в сферах естественных монополий и на регулируемых рынках.</w:t>
      </w:r>
    </w:p>
    <w:p w:rsidR="00941079" w:rsidRPr="008C67F3" w:rsidRDefault="00941079" w:rsidP="00941079">
      <w:pPr>
        <w:autoSpaceDE w:val="0"/>
        <w:autoSpaceDN w:val="0"/>
        <w:ind w:firstLine="567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 xml:space="preserve"> </w:t>
      </w:r>
      <w:proofErr w:type="gramStart"/>
      <w:r w:rsidRPr="008C67F3">
        <w:rPr>
          <w:rStyle w:val="s0"/>
          <w:sz w:val="24"/>
          <w:szCs w:val="24"/>
        </w:rPr>
        <w:t xml:space="preserve">Положения подпунктов 1) – 5), 8), 10) настоящего пункта также распространяются на долгосрочный договор о закупках. </w:t>
      </w:r>
      <w:proofErr w:type="gramEnd"/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Не допускается вносить в проект либо заключенный договор о закупках изменения, которые могут изменить содержание условий проводимых (проведенных) закупок и/или предложения, явившегося основой для выбора поставщика, по иным основаниям, не предусмотренным пунктами 42 и 43 настоящей Тендерной документации.</w:t>
      </w:r>
    </w:p>
    <w:p w:rsidR="00941079" w:rsidRPr="008C67F3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Потенциальные поставщики (поставщики) вправе обжаловать действия и решения, принимаемые исполнительным органом Организатора закупок/Заказчика, а также иными лицами, включая членов тендерной, экспертной комиссий, эксперта, в соответствие с законодательством Республики Казахстан.</w:t>
      </w:r>
    </w:p>
    <w:p w:rsidR="00941079" w:rsidRDefault="00941079" w:rsidP="00941079">
      <w:pPr>
        <w:numPr>
          <w:ilvl w:val="0"/>
          <w:numId w:val="22"/>
        </w:numPr>
        <w:autoSpaceDE w:val="0"/>
        <w:autoSpaceDN w:val="0"/>
        <w:ind w:left="0" w:firstLine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Жалобы могут быть направлены для рассмотрения Организатору закупок/Заказчику или уполномоченному органу по вопросам закупок.</w:t>
      </w:r>
    </w:p>
    <w:p w:rsidR="00941079" w:rsidRDefault="00941079" w:rsidP="00941079">
      <w:pPr>
        <w:autoSpaceDE w:val="0"/>
        <w:autoSpaceDN w:val="0"/>
        <w:jc w:val="both"/>
        <w:rPr>
          <w:rStyle w:val="s0"/>
          <w:sz w:val="24"/>
          <w:szCs w:val="24"/>
        </w:rPr>
      </w:pPr>
    </w:p>
    <w:p w:rsidR="00941079" w:rsidRDefault="00941079" w:rsidP="00941079">
      <w:pPr>
        <w:autoSpaceDE w:val="0"/>
        <w:autoSpaceDN w:val="0"/>
        <w:ind w:left="567"/>
        <w:rPr>
          <w:b/>
          <w:bCs/>
        </w:rPr>
      </w:pPr>
      <w:bookmarkStart w:id="10" w:name="_Toc233707898"/>
      <w:bookmarkStart w:id="11" w:name="_Toc231118149"/>
      <w:r w:rsidRPr="00E14F7E">
        <w:rPr>
          <w:b/>
          <w:bCs/>
        </w:rPr>
        <w:t>9. Мониторинг местного содержания</w:t>
      </w:r>
      <w:bookmarkEnd w:id="10"/>
      <w:bookmarkEnd w:id="11"/>
    </w:p>
    <w:p w:rsidR="00CD6815" w:rsidRPr="00E14F7E" w:rsidRDefault="00CD6815" w:rsidP="00941079">
      <w:pPr>
        <w:autoSpaceDE w:val="0"/>
        <w:autoSpaceDN w:val="0"/>
        <w:ind w:left="567"/>
        <w:rPr>
          <w:b/>
          <w:bCs/>
        </w:rPr>
      </w:pP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Для мониторинга местного содержания в закупаемых товарах потенциальный поставщик должен представлять соответствующую отчетность.</w:t>
      </w:r>
    </w:p>
    <w:p w:rsidR="00941079" w:rsidRDefault="00941079" w:rsidP="00941079">
      <w:pPr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 xml:space="preserve">Потенциальный поставщик обязан в течение 5 (пяти) рабочих дней после полного исполнения обязательств по договору </w:t>
      </w:r>
      <w:proofErr w:type="gramStart"/>
      <w:r w:rsidRPr="008C67F3">
        <w:rPr>
          <w:rStyle w:val="s0"/>
          <w:sz w:val="24"/>
          <w:szCs w:val="24"/>
        </w:rPr>
        <w:t>предоставить Заказчику документы</w:t>
      </w:r>
      <w:proofErr w:type="gramEnd"/>
      <w:r w:rsidRPr="008C67F3">
        <w:rPr>
          <w:rStyle w:val="s0"/>
          <w:sz w:val="24"/>
          <w:szCs w:val="24"/>
        </w:rPr>
        <w:t xml:space="preserve">, подтверждающие </w:t>
      </w:r>
      <w:r w:rsidRPr="008C67F3">
        <w:rPr>
          <w:rStyle w:val="s0"/>
          <w:sz w:val="24"/>
          <w:szCs w:val="24"/>
        </w:rPr>
        <w:lastRenderedPageBreak/>
        <w:t xml:space="preserve">долю местного содержания в закупаемых товарах по форме, указанной в приложении к договору. </w:t>
      </w:r>
    </w:p>
    <w:p w:rsidR="00941079" w:rsidRDefault="00941079" w:rsidP="00941079">
      <w:pPr>
        <w:tabs>
          <w:tab w:val="left" w:pos="426"/>
        </w:tabs>
        <w:autoSpaceDE w:val="0"/>
        <w:autoSpaceDN w:val="0"/>
        <w:jc w:val="both"/>
        <w:rPr>
          <w:rStyle w:val="s0"/>
          <w:sz w:val="24"/>
          <w:szCs w:val="24"/>
        </w:rPr>
      </w:pPr>
    </w:p>
    <w:p w:rsidR="00941079" w:rsidRDefault="00941079" w:rsidP="00941079">
      <w:pPr>
        <w:autoSpaceDE w:val="0"/>
        <w:autoSpaceDN w:val="0"/>
        <w:ind w:left="567"/>
        <w:rPr>
          <w:b/>
          <w:bCs/>
        </w:rPr>
      </w:pPr>
      <w:r>
        <w:rPr>
          <w:b/>
          <w:bCs/>
        </w:rPr>
        <w:t xml:space="preserve">10. </w:t>
      </w:r>
      <w:r w:rsidRPr="008C67F3">
        <w:rPr>
          <w:b/>
          <w:bCs/>
        </w:rPr>
        <w:t>Разъяснение положений Тендерной документации</w:t>
      </w:r>
    </w:p>
    <w:p w:rsidR="00CD6815" w:rsidRPr="008C67F3" w:rsidRDefault="00CD6815" w:rsidP="00941079">
      <w:pPr>
        <w:autoSpaceDE w:val="0"/>
        <w:autoSpaceDN w:val="0"/>
        <w:ind w:left="567"/>
        <w:rPr>
          <w:b/>
          <w:bCs/>
        </w:rPr>
      </w:pP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Организатор закупок вправе организовать встречу с потенциальными поставщиками, получившими Тендерную документацию, для разъяснения положений Тендерной документации.</w:t>
      </w:r>
    </w:p>
    <w:p w:rsidR="00941079" w:rsidRPr="008C67F3" w:rsidRDefault="00941079" w:rsidP="00941079">
      <w:pPr>
        <w:tabs>
          <w:tab w:val="num" w:pos="0"/>
          <w:tab w:val="left" w:pos="426"/>
        </w:tabs>
        <w:jc w:val="both"/>
      </w:pPr>
      <w:r w:rsidRPr="008C67F3">
        <w:t xml:space="preserve">Дата и место проведения встречи будет определено </w:t>
      </w:r>
      <w:r w:rsidRPr="008C67F3">
        <w:rPr>
          <w:rStyle w:val="s0"/>
          <w:sz w:val="24"/>
          <w:szCs w:val="24"/>
        </w:rPr>
        <w:t>Организатором закупок</w:t>
      </w:r>
      <w:r w:rsidRPr="008C67F3">
        <w:t xml:space="preserve"> и сообщено всем потенциальным поставщикам путем направления уведомления.</w:t>
      </w:r>
    </w:p>
    <w:p w:rsidR="00941079" w:rsidRPr="008C67F3" w:rsidRDefault="00941079" w:rsidP="00941079">
      <w:pPr>
        <w:tabs>
          <w:tab w:val="num" w:pos="0"/>
          <w:tab w:val="left" w:pos="426"/>
        </w:tabs>
        <w:jc w:val="both"/>
      </w:pPr>
      <w:r w:rsidRPr="008C67F3">
        <w:tab/>
        <w:t>По итогам встречи с участниками тендера секретарь тендерной комиссии оформляет протокол, который должен содержать:</w:t>
      </w:r>
    </w:p>
    <w:p w:rsidR="00941079" w:rsidRPr="008C67F3" w:rsidRDefault="00941079" w:rsidP="00941079">
      <w:pPr>
        <w:tabs>
          <w:tab w:val="num" w:pos="426"/>
        </w:tabs>
        <w:ind w:left="420" w:hanging="420"/>
        <w:jc w:val="both"/>
      </w:pPr>
      <w:r w:rsidRPr="008C67F3">
        <w:t xml:space="preserve">- </w:t>
      </w:r>
      <w:r w:rsidRPr="008C67F3">
        <w:tab/>
        <w:t>наименование, юридический адрес, контактные телефоны потенциальных поставщиков и их уполномоченных представителей с указанием фамилий, имен, отче</w:t>
      </w:r>
      <w:proofErr w:type="gramStart"/>
      <w:r w:rsidRPr="008C67F3">
        <w:t>ств пр</w:t>
      </w:r>
      <w:proofErr w:type="gramEnd"/>
      <w:r w:rsidRPr="008C67F3">
        <w:t>исутствовавших на встрече на основании документов, подтверждающих право представителя потенциального поставщика участвовать во встрече;</w:t>
      </w:r>
    </w:p>
    <w:p w:rsidR="00941079" w:rsidRPr="008C67F3" w:rsidRDefault="00941079" w:rsidP="00941079">
      <w:pPr>
        <w:tabs>
          <w:tab w:val="num" w:pos="426"/>
        </w:tabs>
        <w:ind w:left="420" w:hanging="420"/>
        <w:jc w:val="both"/>
      </w:pPr>
      <w:r w:rsidRPr="008C67F3">
        <w:t xml:space="preserve">- </w:t>
      </w:r>
      <w:r w:rsidRPr="008C67F3">
        <w:tab/>
        <w:t xml:space="preserve">информацию о работниках </w:t>
      </w:r>
      <w:r w:rsidRPr="008C67F3">
        <w:rPr>
          <w:rStyle w:val="s0"/>
          <w:sz w:val="24"/>
          <w:szCs w:val="24"/>
        </w:rPr>
        <w:t>Организатора закупок</w:t>
      </w:r>
      <w:r w:rsidRPr="008C67F3">
        <w:t xml:space="preserve"> с указанием должности и фамилий, имен, отчеств, участвовавших во встрече;</w:t>
      </w:r>
    </w:p>
    <w:p w:rsidR="00941079" w:rsidRPr="008C67F3" w:rsidRDefault="00941079" w:rsidP="00941079">
      <w:pPr>
        <w:tabs>
          <w:tab w:val="num" w:pos="426"/>
        </w:tabs>
        <w:jc w:val="both"/>
      </w:pPr>
      <w:r w:rsidRPr="008C67F3">
        <w:t xml:space="preserve">-  </w:t>
      </w:r>
      <w:r w:rsidRPr="008C67F3">
        <w:tab/>
        <w:t>затронутые вопросы и ответы на них в рамках Тендерной документации;</w:t>
      </w:r>
    </w:p>
    <w:p w:rsidR="00941079" w:rsidRPr="008C67F3" w:rsidRDefault="00941079" w:rsidP="00941079">
      <w:pPr>
        <w:tabs>
          <w:tab w:val="num" w:pos="426"/>
        </w:tabs>
        <w:jc w:val="both"/>
      </w:pPr>
      <w:r w:rsidRPr="008C67F3">
        <w:t xml:space="preserve">-  </w:t>
      </w:r>
      <w:r w:rsidRPr="008C67F3">
        <w:tab/>
        <w:t>сведения о необходимости внесения изменений и/или дополнений в Тендерную документацию.</w:t>
      </w:r>
    </w:p>
    <w:p w:rsidR="00941079" w:rsidRPr="008C67F3" w:rsidRDefault="00941079" w:rsidP="00941079">
      <w:pPr>
        <w:tabs>
          <w:tab w:val="num" w:pos="0"/>
          <w:tab w:val="left" w:pos="426"/>
        </w:tabs>
        <w:autoSpaceDE w:val="0"/>
        <w:autoSpaceDN w:val="0"/>
        <w:jc w:val="both"/>
        <w:rPr>
          <w:bCs/>
        </w:rPr>
      </w:pPr>
      <w:r w:rsidRPr="008C67F3">
        <w:tab/>
        <w:t xml:space="preserve">Протокол подписывается работниками </w:t>
      </w:r>
      <w:r w:rsidRPr="008C67F3">
        <w:rPr>
          <w:rStyle w:val="s0"/>
          <w:sz w:val="24"/>
          <w:szCs w:val="24"/>
        </w:rPr>
        <w:t xml:space="preserve">Организатора </w:t>
      </w:r>
      <w:r w:rsidRPr="008C67F3">
        <w:t xml:space="preserve"> закупок, присутствовавшими на встрече, и в течение 2 (двух) рабочих дней со дня проведения встречи направляется всем потенциальным поставщикам, получившим Тендерную документацию.</w:t>
      </w:r>
    </w:p>
    <w:p w:rsidR="00941079" w:rsidRPr="008C67F3" w:rsidRDefault="00941079" w:rsidP="00941079">
      <w:pPr>
        <w:numPr>
          <w:ilvl w:val="0"/>
          <w:numId w:val="22"/>
        </w:numPr>
        <w:tabs>
          <w:tab w:val="left" w:pos="426"/>
        </w:tabs>
        <w:autoSpaceDE w:val="0"/>
        <w:autoSpaceDN w:val="0"/>
        <w:ind w:left="0" w:firstLine="0"/>
        <w:jc w:val="both"/>
        <w:rPr>
          <w:rStyle w:val="s0"/>
          <w:sz w:val="24"/>
          <w:szCs w:val="24"/>
        </w:rPr>
      </w:pPr>
      <w:r w:rsidRPr="008C67F3">
        <w:rPr>
          <w:rStyle w:val="s0"/>
          <w:sz w:val="24"/>
          <w:szCs w:val="24"/>
        </w:rPr>
        <w:t>Потенциальный поставщик, получивший Тендерную документацию, вправе обратиться с письменным запросом о разъяснении положений Тендерной документации в срок не позднее 5 (пяти) календарных дней до истечения окончательного срока приема Заявок.</w:t>
      </w:r>
    </w:p>
    <w:p w:rsidR="00941079" w:rsidRPr="008C67F3" w:rsidRDefault="00941079" w:rsidP="00941079">
      <w:pPr>
        <w:pStyle w:val="ad"/>
        <w:tabs>
          <w:tab w:val="left" w:pos="0"/>
          <w:tab w:val="left" w:pos="426"/>
        </w:tabs>
        <w:jc w:val="both"/>
      </w:pPr>
      <w:r w:rsidRPr="008C67F3">
        <w:tab/>
      </w:r>
      <w:r w:rsidRPr="008C67F3">
        <w:rPr>
          <w:rStyle w:val="s0"/>
          <w:sz w:val="24"/>
          <w:szCs w:val="24"/>
        </w:rPr>
        <w:t>Организатор закупок</w:t>
      </w:r>
      <w:r w:rsidRPr="008C67F3">
        <w:t xml:space="preserve"> обязан не позднее 3 (трех) раб</w:t>
      </w:r>
      <w:r>
        <w:t xml:space="preserve">очих дней с момента поступления </w:t>
      </w:r>
      <w:r w:rsidRPr="008C67F3">
        <w:t>запроса ответить на него и без указания на то, от кого поступил запрос, направить данное разъяснение всем потенциальным поставщикам, получившим Тендерную документацию.</w:t>
      </w:r>
    </w:p>
    <w:p w:rsidR="00941079" w:rsidRPr="008C67F3" w:rsidRDefault="00941079" w:rsidP="00941079">
      <w:pPr>
        <w:pStyle w:val="ad"/>
        <w:tabs>
          <w:tab w:val="num" w:pos="0"/>
          <w:tab w:val="left" w:pos="284"/>
        </w:tabs>
        <w:rPr>
          <w:b/>
        </w:rPr>
      </w:pPr>
    </w:p>
    <w:p w:rsidR="00941079" w:rsidRDefault="00941079" w:rsidP="00941079">
      <w:pPr>
        <w:autoSpaceDE w:val="0"/>
        <w:autoSpaceDN w:val="0"/>
        <w:ind w:left="567"/>
        <w:rPr>
          <w:b/>
          <w:bCs/>
        </w:rPr>
      </w:pPr>
      <w:r>
        <w:rPr>
          <w:b/>
          <w:bCs/>
        </w:rPr>
        <w:t xml:space="preserve">11. </w:t>
      </w:r>
      <w:r w:rsidRPr="008C67F3">
        <w:rPr>
          <w:b/>
          <w:bCs/>
        </w:rPr>
        <w:t>Изменение Тендерной документации</w:t>
      </w:r>
    </w:p>
    <w:p w:rsidR="00CD6815" w:rsidRPr="008C67F3" w:rsidRDefault="00CD6815" w:rsidP="00CD6815">
      <w:pPr>
        <w:autoSpaceDE w:val="0"/>
        <w:autoSpaceDN w:val="0"/>
        <w:rPr>
          <w:b/>
          <w:bCs/>
        </w:rPr>
      </w:pPr>
    </w:p>
    <w:p w:rsidR="00941079" w:rsidRPr="008C67F3" w:rsidRDefault="00941079" w:rsidP="00941079">
      <w:pPr>
        <w:pStyle w:val="ad"/>
        <w:numPr>
          <w:ilvl w:val="0"/>
          <w:numId w:val="22"/>
        </w:numPr>
        <w:ind w:left="0" w:firstLine="0"/>
        <w:jc w:val="both"/>
      </w:pPr>
      <w:r w:rsidRPr="008C67F3">
        <w:t xml:space="preserve">Изменения и дополнения в Тендерную документацию вносятся </w:t>
      </w:r>
      <w:r w:rsidRPr="008C67F3">
        <w:rPr>
          <w:rStyle w:val="s0"/>
          <w:sz w:val="24"/>
          <w:szCs w:val="24"/>
        </w:rPr>
        <w:t>Организатором закупок</w:t>
      </w:r>
      <w:r w:rsidRPr="008C67F3">
        <w:t xml:space="preserve"> в установленном порядке в срок не позднее 5 (пяти) календарных дней до истечения окончательного срока представления Заявок. При этом окончательный срок предоставления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</w:t>
      </w:r>
      <w:r w:rsidRPr="008C67F3">
        <w:rPr>
          <w:rStyle w:val="s0"/>
          <w:sz w:val="24"/>
          <w:szCs w:val="24"/>
        </w:rPr>
        <w:t>Организатор закупок</w:t>
      </w:r>
      <w:r w:rsidRPr="008C67F3">
        <w:t xml:space="preserve">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документацию.</w:t>
      </w:r>
    </w:p>
    <w:p w:rsidR="00941079" w:rsidRDefault="00941079" w:rsidP="00941079">
      <w:pPr>
        <w:pStyle w:val="ad"/>
      </w:pPr>
    </w:p>
    <w:p w:rsidR="00941079" w:rsidRPr="00947A64" w:rsidRDefault="00941079" w:rsidP="00941079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lang w:eastAsia="en-US"/>
        </w:rPr>
      </w:pPr>
      <w:r w:rsidRPr="00947A64">
        <w:rPr>
          <w:rFonts w:eastAsia="TimesNewRomanPS-BoldMT"/>
          <w:b/>
          <w:bCs/>
          <w:i/>
          <w:lang w:eastAsia="en-US"/>
        </w:rPr>
        <w:t>Приложения:</w:t>
      </w:r>
    </w:p>
    <w:p w:rsidR="00941079" w:rsidRPr="00947A64" w:rsidRDefault="00941079" w:rsidP="00941079">
      <w:pPr>
        <w:numPr>
          <w:ilvl w:val="3"/>
          <w:numId w:val="2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TimesNewRomanPS-ItalicMT"/>
          <w:iCs/>
          <w:lang w:eastAsia="en-US"/>
        </w:rPr>
      </w:pPr>
      <w:r w:rsidRPr="00947A64">
        <w:rPr>
          <w:rFonts w:eastAsia="TimesNewRomanPS-ItalicMT"/>
          <w:iCs/>
          <w:lang w:eastAsia="en-US"/>
        </w:rPr>
        <w:t>Перечень закупаемых товаров (форма приложения №1 к Тендерной документации);</w:t>
      </w:r>
    </w:p>
    <w:p w:rsidR="00941079" w:rsidRPr="00947A64" w:rsidRDefault="00941079" w:rsidP="00941079">
      <w:pPr>
        <w:numPr>
          <w:ilvl w:val="3"/>
          <w:numId w:val="23"/>
        </w:numPr>
        <w:tabs>
          <w:tab w:val="num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TimesNewRomanPS-ItalicMT"/>
          <w:iCs/>
          <w:lang w:eastAsia="en-US"/>
        </w:rPr>
      </w:pPr>
      <w:r w:rsidRPr="00947A64">
        <w:rPr>
          <w:rFonts w:eastAsia="TimesNewRomanPS-ItalicMT"/>
          <w:iCs/>
          <w:lang w:eastAsia="en-US"/>
        </w:rPr>
        <w:t>Техническая спецификация (техническое задание) закупаемых товаров (форма приложения №</w:t>
      </w:r>
      <w:r>
        <w:rPr>
          <w:rFonts w:eastAsia="TimesNewRomanPS-ItalicMT"/>
          <w:iCs/>
          <w:lang w:eastAsia="en-US"/>
        </w:rPr>
        <w:t>2</w:t>
      </w:r>
      <w:r w:rsidRPr="00947A64">
        <w:rPr>
          <w:rFonts w:eastAsia="TimesNewRomanPS-ItalicMT"/>
          <w:iCs/>
          <w:lang w:eastAsia="en-US"/>
        </w:rPr>
        <w:t xml:space="preserve"> к Тендерной документации);</w:t>
      </w:r>
    </w:p>
    <w:p w:rsidR="00941079" w:rsidRPr="00947A64" w:rsidRDefault="00941079" w:rsidP="00941079">
      <w:pPr>
        <w:numPr>
          <w:ilvl w:val="3"/>
          <w:numId w:val="23"/>
        </w:numPr>
        <w:tabs>
          <w:tab w:val="num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TimesNewRomanPS-ItalicMT"/>
          <w:iCs/>
          <w:lang w:eastAsia="en-US"/>
        </w:rPr>
      </w:pPr>
      <w:r w:rsidRPr="00947A64">
        <w:rPr>
          <w:rFonts w:eastAsia="TimesNewRomanPS-ItalicMT"/>
          <w:iCs/>
          <w:lang w:eastAsia="en-US"/>
        </w:rPr>
        <w:t xml:space="preserve">Проект договора о закупках (Приложение </w:t>
      </w:r>
      <w:r w:rsidRPr="00A63242">
        <w:rPr>
          <w:rFonts w:eastAsia="TimesNewRomanPS-ItalicMT"/>
          <w:iCs/>
          <w:lang w:eastAsia="en-US"/>
        </w:rPr>
        <w:t>№</w:t>
      </w:r>
      <w:r>
        <w:rPr>
          <w:rFonts w:eastAsia="TimesNewRomanPS-ItalicMT"/>
          <w:iCs/>
          <w:lang w:eastAsia="en-US"/>
        </w:rPr>
        <w:t>3</w:t>
      </w:r>
      <w:r w:rsidRPr="00947A64">
        <w:rPr>
          <w:rFonts w:eastAsia="TimesNewRomanPS-ItalicMT"/>
          <w:iCs/>
          <w:lang w:eastAsia="en-US"/>
        </w:rPr>
        <w:t xml:space="preserve"> к Тендерной документации)</w:t>
      </w:r>
      <w:r>
        <w:rPr>
          <w:rFonts w:eastAsia="TimesNewRomanPS-ItalicMT"/>
          <w:iCs/>
          <w:lang w:eastAsia="en-US"/>
        </w:rPr>
        <w:t>.</w:t>
      </w:r>
    </w:p>
    <w:p w:rsidR="00941079" w:rsidRPr="001F30C4" w:rsidRDefault="00941079" w:rsidP="00941079">
      <w:pPr>
        <w:numPr>
          <w:ilvl w:val="3"/>
          <w:numId w:val="23"/>
        </w:numPr>
        <w:tabs>
          <w:tab w:val="num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TimesNewRomanPS-ItalicMT"/>
          <w:iCs/>
        </w:rPr>
      </w:pPr>
      <w:r w:rsidRPr="001F30C4">
        <w:rPr>
          <w:rFonts w:eastAsia="TimesNewRomanPS-ItalicMT"/>
          <w:iCs/>
        </w:rPr>
        <w:t>Форма Заявки на участие в Тендере (для юридических лиц) (форма приложения №4 к Тендерной документации);</w:t>
      </w:r>
    </w:p>
    <w:p w:rsidR="00941079" w:rsidRPr="001F30C4" w:rsidRDefault="00941079" w:rsidP="00941079">
      <w:pPr>
        <w:numPr>
          <w:ilvl w:val="3"/>
          <w:numId w:val="23"/>
        </w:numPr>
        <w:tabs>
          <w:tab w:val="num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TimesNewRomanPS-ItalicMT"/>
          <w:iCs/>
        </w:rPr>
      </w:pPr>
      <w:r w:rsidRPr="001F30C4">
        <w:rPr>
          <w:rFonts w:eastAsia="TimesNewRomanPS-ItalicMT"/>
          <w:iCs/>
        </w:rPr>
        <w:t>Форма Заявки на участие в Тендере (для физических лиц) (форма приложения №5 к Тендерной документации);</w:t>
      </w:r>
    </w:p>
    <w:p w:rsidR="00941079" w:rsidRPr="00947A64" w:rsidRDefault="00941079" w:rsidP="00941079">
      <w:pPr>
        <w:numPr>
          <w:ilvl w:val="3"/>
          <w:numId w:val="23"/>
        </w:numPr>
        <w:tabs>
          <w:tab w:val="num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TimesNewRomanPS-ItalicMT"/>
          <w:iCs/>
          <w:lang w:eastAsia="en-US"/>
        </w:rPr>
      </w:pPr>
      <w:r w:rsidRPr="00947A64">
        <w:rPr>
          <w:rFonts w:eastAsia="TimesNewRomanPS-ItalicMT"/>
          <w:iCs/>
          <w:lang w:eastAsia="en-US"/>
        </w:rPr>
        <w:lastRenderedPageBreak/>
        <w:t>Форма таблицы цен потенциального поставщика (форма приложения №</w:t>
      </w:r>
      <w:r>
        <w:rPr>
          <w:rFonts w:eastAsia="TimesNewRomanPS-ItalicMT"/>
          <w:iCs/>
          <w:lang w:eastAsia="en-US"/>
        </w:rPr>
        <w:t>6</w:t>
      </w:r>
      <w:r w:rsidRPr="00947A64">
        <w:rPr>
          <w:rFonts w:eastAsia="TimesNewRomanPS-ItalicMT"/>
          <w:iCs/>
          <w:lang w:eastAsia="en-US"/>
        </w:rPr>
        <w:t xml:space="preserve"> к Тендерной документации);</w:t>
      </w:r>
    </w:p>
    <w:p w:rsidR="00941079" w:rsidRPr="00A63242" w:rsidRDefault="00941079" w:rsidP="00941079">
      <w:pPr>
        <w:numPr>
          <w:ilvl w:val="3"/>
          <w:numId w:val="23"/>
        </w:numPr>
        <w:tabs>
          <w:tab w:val="num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TimesNewRomanPS-ItalicMT"/>
          <w:iCs/>
          <w:lang w:eastAsia="en-US"/>
        </w:rPr>
      </w:pPr>
      <w:r w:rsidRPr="00A63242">
        <w:rPr>
          <w:rFonts w:eastAsia="TimesNewRomanPS-ItalicMT"/>
          <w:iCs/>
          <w:lang w:eastAsia="en-US"/>
        </w:rPr>
        <w:t>Форма дополнительного ценового предложения на понижение цены потенциального поставщика (форма приложения №</w:t>
      </w:r>
      <w:r>
        <w:rPr>
          <w:rFonts w:eastAsia="TimesNewRomanPS-ItalicMT"/>
          <w:iCs/>
          <w:lang w:eastAsia="en-US"/>
        </w:rPr>
        <w:t>7</w:t>
      </w:r>
      <w:r w:rsidRPr="00471682">
        <w:rPr>
          <w:rFonts w:eastAsia="TimesNewRomanPS-ItalicMT"/>
          <w:iCs/>
          <w:lang w:eastAsia="en-US"/>
        </w:rPr>
        <w:t xml:space="preserve"> к Тендерной документации)</w:t>
      </w:r>
      <w:r>
        <w:rPr>
          <w:rFonts w:eastAsia="TimesNewRomanPS-ItalicMT"/>
          <w:iCs/>
          <w:lang w:eastAsia="en-US"/>
        </w:rPr>
        <w:t>.</w:t>
      </w:r>
    </w:p>
    <w:p w:rsidR="00941079" w:rsidRDefault="00941079" w:rsidP="00941079">
      <w:pPr>
        <w:pStyle w:val="ad"/>
      </w:pPr>
    </w:p>
    <w:p w:rsidR="00941079" w:rsidRPr="008C67F3" w:rsidRDefault="00941079" w:rsidP="00941079">
      <w:pPr>
        <w:pStyle w:val="ad"/>
      </w:pPr>
    </w:p>
    <w:p w:rsidR="00941079" w:rsidRPr="00B25C19" w:rsidRDefault="00941079" w:rsidP="00941079">
      <w:pPr>
        <w:ind w:firstLine="400"/>
        <w:rPr>
          <w:b/>
        </w:rPr>
      </w:pPr>
      <w:r w:rsidRPr="00B25C19">
        <w:rPr>
          <w:b/>
        </w:rPr>
        <w:t xml:space="preserve">Директор </w:t>
      </w:r>
      <w:r w:rsidR="004C681E">
        <w:rPr>
          <w:b/>
        </w:rPr>
        <w:t>ПТД</w:t>
      </w:r>
      <w:r w:rsidR="004C681E">
        <w:rPr>
          <w:b/>
        </w:rPr>
        <w:tab/>
      </w:r>
      <w:r w:rsidR="004C681E">
        <w:rPr>
          <w:b/>
        </w:rPr>
        <w:tab/>
      </w:r>
      <w:r w:rsidR="004C681E">
        <w:rPr>
          <w:b/>
        </w:rPr>
        <w:tab/>
      </w:r>
      <w:r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>
        <w:rPr>
          <w:b/>
        </w:rPr>
        <w:t>Асанов Н.С.</w:t>
      </w:r>
    </w:p>
    <w:p w:rsidR="00941079" w:rsidRPr="00B25C19" w:rsidRDefault="00941079" w:rsidP="00941079">
      <w:pPr>
        <w:ind w:firstLine="400"/>
        <w:rPr>
          <w:b/>
        </w:rPr>
      </w:pPr>
    </w:p>
    <w:p w:rsidR="00941079" w:rsidRDefault="00941079" w:rsidP="00941079">
      <w:pPr>
        <w:ind w:firstLine="400"/>
        <w:rPr>
          <w:b/>
        </w:rPr>
      </w:pPr>
      <w:r w:rsidRPr="00B25C19">
        <w:rPr>
          <w:b/>
        </w:rPr>
        <w:t>Директор ДБУ</w:t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  <w:t>Пастушенко О.А.</w:t>
      </w:r>
    </w:p>
    <w:p w:rsidR="004C681E" w:rsidRDefault="004C681E" w:rsidP="00941079">
      <w:pPr>
        <w:ind w:firstLine="400"/>
        <w:rPr>
          <w:b/>
        </w:rPr>
      </w:pPr>
    </w:p>
    <w:p w:rsidR="004C681E" w:rsidRDefault="004C681E" w:rsidP="004C681E">
      <w:pPr>
        <w:ind w:firstLine="400"/>
        <w:rPr>
          <w:b/>
        </w:rPr>
      </w:pPr>
      <w:r>
        <w:rPr>
          <w:b/>
        </w:rPr>
        <w:t>Директор ПЭД</w:t>
      </w:r>
      <w:r>
        <w:rPr>
          <w:b/>
        </w:rPr>
        <w:tab/>
      </w:r>
      <w:r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proofErr w:type="spellStart"/>
      <w:r>
        <w:rPr>
          <w:b/>
        </w:rPr>
        <w:t>Смаилов</w:t>
      </w:r>
      <w:proofErr w:type="spellEnd"/>
      <w:r>
        <w:rPr>
          <w:b/>
        </w:rPr>
        <w:t xml:space="preserve"> Е.Б.</w:t>
      </w:r>
    </w:p>
    <w:p w:rsidR="00941079" w:rsidRPr="00B25C19" w:rsidRDefault="00941079" w:rsidP="00941079">
      <w:pPr>
        <w:ind w:firstLine="400"/>
        <w:rPr>
          <w:b/>
        </w:rPr>
      </w:pPr>
    </w:p>
    <w:p w:rsidR="00941079" w:rsidRPr="00B25C19" w:rsidRDefault="004C681E" w:rsidP="00941079">
      <w:pPr>
        <w:ind w:firstLine="400"/>
        <w:rPr>
          <w:b/>
        </w:rPr>
      </w:pPr>
      <w:r>
        <w:rPr>
          <w:b/>
        </w:rPr>
        <w:t>Д</w:t>
      </w:r>
      <w:r w:rsidR="00941079">
        <w:rPr>
          <w:b/>
        </w:rPr>
        <w:t>иректор ДЗУМР</w:t>
      </w:r>
      <w:r w:rsidR="00941079">
        <w:rPr>
          <w:b/>
        </w:rPr>
        <w:tab/>
      </w:r>
      <w:r w:rsidR="00941079">
        <w:rPr>
          <w:b/>
        </w:rPr>
        <w:tab/>
      </w:r>
      <w:r w:rsidR="00941079">
        <w:rPr>
          <w:b/>
        </w:rPr>
        <w:tab/>
      </w:r>
      <w:r w:rsidR="00941079">
        <w:rPr>
          <w:b/>
        </w:rPr>
        <w:tab/>
      </w:r>
      <w:r w:rsidR="00941079">
        <w:rPr>
          <w:b/>
        </w:rPr>
        <w:tab/>
      </w:r>
      <w:r w:rsidR="00941079">
        <w:rPr>
          <w:b/>
        </w:rPr>
        <w:tab/>
      </w:r>
      <w:r>
        <w:rPr>
          <w:b/>
        </w:rPr>
        <w:tab/>
      </w:r>
      <w:r w:rsidR="00941079">
        <w:rPr>
          <w:b/>
        </w:rPr>
        <w:t>Токашев С.Е.</w:t>
      </w:r>
    </w:p>
    <w:p w:rsidR="00941079" w:rsidRPr="00B25C19" w:rsidRDefault="00941079" w:rsidP="00941079">
      <w:pPr>
        <w:ind w:firstLine="400"/>
        <w:rPr>
          <w:b/>
        </w:rPr>
      </w:pPr>
    </w:p>
    <w:p w:rsidR="00941079" w:rsidRPr="00B25C19" w:rsidRDefault="00941079" w:rsidP="00941079">
      <w:pPr>
        <w:ind w:firstLine="400"/>
        <w:jc w:val="both"/>
        <w:rPr>
          <w:b/>
        </w:rPr>
      </w:pPr>
      <w:r w:rsidRPr="00B25C19">
        <w:rPr>
          <w:b/>
        </w:rPr>
        <w:t xml:space="preserve">Главный специалист </w:t>
      </w:r>
      <w:r>
        <w:rPr>
          <w:b/>
        </w:rPr>
        <w:t>ДЗУМР</w:t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</w:r>
      <w:r w:rsidRPr="00B25C19">
        <w:rPr>
          <w:b/>
        </w:rPr>
        <w:tab/>
        <w:t xml:space="preserve"> Джолдыбаев Е.Т.</w:t>
      </w:r>
    </w:p>
    <w:p w:rsidR="00941079" w:rsidRDefault="00941079" w:rsidP="00941079">
      <w:pPr>
        <w:jc w:val="right"/>
        <w:rPr>
          <w:b/>
        </w:rPr>
        <w:sectPr w:rsidR="00941079" w:rsidSect="00875CCF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41079" w:rsidRPr="001F30C4" w:rsidRDefault="00941079" w:rsidP="00941079">
      <w:pPr>
        <w:jc w:val="right"/>
        <w:rPr>
          <w:b/>
        </w:rPr>
      </w:pPr>
      <w:r w:rsidRPr="001F30C4">
        <w:rPr>
          <w:b/>
        </w:rPr>
        <w:lastRenderedPageBreak/>
        <w:t>Приложение № 1</w:t>
      </w:r>
    </w:p>
    <w:p w:rsidR="00941079" w:rsidRDefault="00941079" w:rsidP="00941079">
      <w:pPr>
        <w:jc w:val="right"/>
        <w:rPr>
          <w:b/>
        </w:rPr>
      </w:pPr>
      <w:r w:rsidRPr="001F30C4">
        <w:rPr>
          <w:b/>
        </w:rPr>
        <w:t>к Тендерной документации</w:t>
      </w:r>
    </w:p>
    <w:p w:rsidR="00941079" w:rsidRDefault="00941079" w:rsidP="00941079">
      <w:pPr>
        <w:spacing w:line="240" w:lineRule="atLeast"/>
        <w:jc w:val="center"/>
        <w:outlineLvl w:val="0"/>
        <w:rPr>
          <w:b/>
          <w:bCs/>
        </w:rPr>
      </w:pPr>
      <w:r w:rsidRPr="001F30C4">
        <w:rPr>
          <w:b/>
          <w:bCs/>
        </w:rPr>
        <w:t>Перечень закупаемых товаров</w:t>
      </w:r>
      <w:r>
        <w:rPr>
          <w:b/>
          <w:bCs/>
        </w:rPr>
        <w:t xml:space="preserve"> АО «</w:t>
      </w:r>
      <w:proofErr w:type="spellStart"/>
      <w:r>
        <w:rPr>
          <w:b/>
          <w:bCs/>
        </w:rPr>
        <w:t>Волковгеология</w:t>
      </w:r>
      <w:proofErr w:type="spellEnd"/>
      <w:r>
        <w:rPr>
          <w:b/>
          <w:bCs/>
        </w:rPr>
        <w:t>»</w:t>
      </w:r>
    </w:p>
    <w:tbl>
      <w:tblPr>
        <w:tblStyle w:val="aff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766"/>
        <w:gridCol w:w="1218"/>
        <w:gridCol w:w="766"/>
        <w:gridCol w:w="1219"/>
        <w:gridCol w:w="850"/>
        <w:gridCol w:w="1132"/>
        <w:gridCol w:w="853"/>
        <w:gridCol w:w="1135"/>
        <w:gridCol w:w="849"/>
        <w:gridCol w:w="1418"/>
        <w:gridCol w:w="1559"/>
        <w:gridCol w:w="850"/>
        <w:gridCol w:w="851"/>
      </w:tblGrid>
      <w:tr w:rsidR="00941079" w:rsidRPr="00512ECE" w:rsidTr="00CD6815">
        <w:trPr>
          <w:trHeight w:val="1880"/>
          <w:jc w:val="center"/>
        </w:trPr>
        <w:tc>
          <w:tcPr>
            <w:tcW w:w="534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color w:val="000000"/>
                <w:sz w:val="20"/>
                <w:szCs w:val="20"/>
              </w:rPr>
              <w:t>лота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Наименование  товара</w:t>
            </w:r>
          </w:p>
        </w:tc>
        <w:tc>
          <w:tcPr>
            <w:tcW w:w="567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66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Кол-во на 2015 год</w:t>
            </w:r>
          </w:p>
        </w:tc>
        <w:tc>
          <w:tcPr>
            <w:tcW w:w="1218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в тенге без учета НДС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на 2015 год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Кол-во на 2016 год</w:t>
            </w:r>
          </w:p>
        </w:tc>
        <w:tc>
          <w:tcPr>
            <w:tcW w:w="1219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в тенге без учета НДС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на 2016 год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Кол-во на 2017 год</w:t>
            </w:r>
          </w:p>
        </w:tc>
        <w:tc>
          <w:tcPr>
            <w:tcW w:w="1132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в тенге без учета НДС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на 2017 год</w:t>
            </w:r>
          </w:p>
        </w:tc>
        <w:tc>
          <w:tcPr>
            <w:tcW w:w="853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Кол-во на 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512EC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в тенге без учета НДС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2018</w:t>
            </w:r>
            <w:r w:rsidRPr="00512ECE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 общее количество на 2015-2018</w:t>
            </w:r>
            <w:r w:rsidRPr="00512ECE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512ECE">
              <w:rPr>
                <w:b/>
                <w:bCs/>
                <w:color w:val="000000"/>
                <w:sz w:val="20"/>
                <w:szCs w:val="20"/>
              </w:rPr>
              <w:t>Всего: сумма, выделенная для закупок в тенге без учета НДС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2015-2018</w:t>
            </w:r>
            <w:r w:rsidRPr="00512ECE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2ECE">
              <w:rPr>
                <w:b/>
                <w:bCs/>
                <w:sz w:val="20"/>
                <w:szCs w:val="20"/>
              </w:rPr>
              <w:t>Место и условия поставки</w:t>
            </w:r>
            <w:r w:rsidRPr="00512ECE">
              <w:rPr>
                <w:b/>
                <w:bCs/>
                <w:sz w:val="20"/>
                <w:szCs w:val="20"/>
              </w:rPr>
              <w:br/>
              <w:t>товаров</w:t>
            </w:r>
            <w:r w:rsidRPr="00512ECE">
              <w:rPr>
                <w:b/>
                <w:bCs/>
                <w:sz w:val="20"/>
                <w:szCs w:val="20"/>
              </w:rPr>
              <w:br/>
              <w:t>DDP (</w:t>
            </w:r>
            <w:proofErr w:type="spellStart"/>
            <w:r w:rsidRPr="00512ECE">
              <w:rPr>
                <w:b/>
                <w:bCs/>
                <w:sz w:val="20"/>
                <w:szCs w:val="20"/>
              </w:rPr>
              <w:t>Инкотермс</w:t>
            </w:r>
            <w:proofErr w:type="spellEnd"/>
            <w:r w:rsidRPr="00512ECE">
              <w:rPr>
                <w:b/>
                <w:bCs/>
                <w:sz w:val="20"/>
                <w:szCs w:val="20"/>
              </w:rPr>
              <w:t xml:space="preserve"> 2010)</w:t>
            </w:r>
          </w:p>
        </w:tc>
        <w:tc>
          <w:tcPr>
            <w:tcW w:w="850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2ECE">
              <w:rPr>
                <w:b/>
                <w:bCs/>
                <w:sz w:val="20"/>
                <w:szCs w:val="20"/>
              </w:rPr>
              <w:t>Срок поставки</w:t>
            </w:r>
            <w:r w:rsidRPr="00512ECE">
              <w:rPr>
                <w:b/>
                <w:bCs/>
                <w:sz w:val="20"/>
                <w:szCs w:val="20"/>
              </w:rPr>
              <w:br/>
              <w:t>товаров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2ECE">
              <w:rPr>
                <w:b/>
                <w:bCs/>
                <w:sz w:val="20"/>
                <w:szCs w:val="20"/>
              </w:rPr>
              <w:t>Условия оплаты</w:t>
            </w:r>
          </w:p>
        </w:tc>
      </w:tr>
      <w:tr w:rsidR="00941079" w:rsidRPr="00512ECE" w:rsidTr="00CD6815">
        <w:trPr>
          <w:trHeight w:val="692"/>
          <w:jc w:val="center"/>
        </w:trPr>
        <w:tc>
          <w:tcPr>
            <w:tcW w:w="534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Фильтр КДФ 118х90 щель 0,7</w:t>
            </w:r>
          </w:p>
        </w:tc>
        <w:tc>
          <w:tcPr>
            <w:tcW w:w="567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66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218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44 064 000</w:t>
            </w:r>
          </w:p>
        </w:tc>
        <w:tc>
          <w:tcPr>
            <w:tcW w:w="766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219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46 444 000</w:t>
            </w:r>
          </w:p>
        </w:tc>
        <w:tc>
          <w:tcPr>
            <w:tcW w:w="850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</w:t>
            </w:r>
          </w:p>
        </w:tc>
        <w:tc>
          <w:tcPr>
            <w:tcW w:w="1132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64 056 000</w:t>
            </w:r>
          </w:p>
        </w:tc>
        <w:tc>
          <w:tcPr>
            <w:tcW w:w="853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135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52 904 000</w:t>
            </w:r>
          </w:p>
        </w:tc>
        <w:tc>
          <w:tcPr>
            <w:tcW w:w="849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12204</w:t>
            </w:r>
          </w:p>
        </w:tc>
        <w:tc>
          <w:tcPr>
            <w:tcW w:w="1418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207 468 000</w:t>
            </w:r>
          </w:p>
        </w:tc>
        <w:tc>
          <w:tcPr>
            <w:tcW w:w="1559" w:type="dxa"/>
            <w:vAlign w:val="center"/>
          </w:tcPr>
          <w:p w:rsidR="00941079" w:rsidRDefault="00CD6815" w:rsidP="00CD6815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ЮКО</w:t>
            </w:r>
            <w:r w:rsidR="0094107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41079">
              <w:rPr>
                <w:color w:val="000000"/>
                <w:sz w:val="20"/>
                <w:szCs w:val="20"/>
              </w:rPr>
              <w:t>Сузакский</w:t>
            </w:r>
            <w:proofErr w:type="spellEnd"/>
            <w:r w:rsidR="00941079">
              <w:rPr>
                <w:color w:val="000000"/>
                <w:sz w:val="20"/>
                <w:szCs w:val="20"/>
              </w:rPr>
              <w:t xml:space="preserve"> р-он, п. </w:t>
            </w:r>
            <w:proofErr w:type="spellStart"/>
            <w:r w:rsidR="00941079">
              <w:rPr>
                <w:color w:val="000000"/>
                <w:sz w:val="20"/>
                <w:szCs w:val="20"/>
              </w:rPr>
              <w:t>Таукент</w:t>
            </w:r>
            <w:proofErr w:type="spellEnd"/>
            <w:r w:rsidR="00941079">
              <w:rPr>
                <w:color w:val="000000"/>
                <w:sz w:val="20"/>
                <w:szCs w:val="20"/>
              </w:rPr>
              <w:t>, ГРЭ № 5</w:t>
            </w:r>
          </w:p>
        </w:tc>
        <w:tc>
          <w:tcPr>
            <w:tcW w:w="850" w:type="dxa"/>
            <w:vMerge w:val="restart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512ECE">
              <w:rPr>
                <w:bCs/>
                <w:sz w:val="20"/>
                <w:szCs w:val="20"/>
              </w:rPr>
              <w:t>По письменной заявке Заказчика в течение (15 календарных дней)</w:t>
            </w:r>
          </w:p>
          <w:p w:rsidR="00941079" w:rsidRPr="00512ECE" w:rsidRDefault="00941079" w:rsidP="004C681E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outlineLvl w:val="0"/>
              <w:rPr>
                <w:bCs/>
                <w:sz w:val="20"/>
                <w:szCs w:val="20"/>
              </w:rPr>
            </w:pPr>
            <w:r w:rsidRPr="00512ECE">
              <w:rPr>
                <w:bCs/>
                <w:sz w:val="20"/>
                <w:szCs w:val="20"/>
              </w:rPr>
              <w:t>Предоплата 30%, 70% по факту поставки согласно условиям договора (приложение №3)</w:t>
            </w:r>
          </w:p>
        </w:tc>
      </w:tr>
      <w:tr w:rsidR="00941079" w:rsidRPr="00512ECE" w:rsidTr="00CD6815">
        <w:trPr>
          <w:trHeight w:val="894"/>
          <w:jc w:val="center"/>
        </w:trPr>
        <w:tc>
          <w:tcPr>
            <w:tcW w:w="534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Фильтр КДФ 118х90 щель 0,7</w:t>
            </w:r>
          </w:p>
        </w:tc>
        <w:tc>
          <w:tcPr>
            <w:tcW w:w="567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66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10970</w:t>
            </w:r>
          </w:p>
        </w:tc>
        <w:tc>
          <w:tcPr>
            <w:tcW w:w="1218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186 490 000</w:t>
            </w:r>
          </w:p>
        </w:tc>
        <w:tc>
          <w:tcPr>
            <w:tcW w:w="766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15433</w:t>
            </w:r>
          </w:p>
        </w:tc>
        <w:tc>
          <w:tcPr>
            <w:tcW w:w="1219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262 361 000</w:t>
            </w:r>
          </w:p>
        </w:tc>
        <w:tc>
          <w:tcPr>
            <w:tcW w:w="850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13596</w:t>
            </w:r>
          </w:p>
        </w:tc>
        <w:tc>
          <w:tcPr>
            <w:tcW w:w="1132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231 132 000</w:t>
            </w:r>
          </w:p>
        </w:tc>
        <w:tc>
          <w:tcPr>
            <w:tcW w:w="853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12166</w:t>
            </w:r>
          </w:p>
        </w:tc>
        <w:tc>
          <w:tcPr>
            <w:tcW w:w="1135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206 822 000</w:t>
            </w:r>
          </w:p>
        </w:tc>
        <w:tc>
          <w:tcPr>
            <w:tcW w:w="849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52165</w:t>
            </w:r>
          </w:p>
        </w:tc>
        <w:tc>
          <w:tcPr>
            <w:tcW w:w="1418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886 805 000</w:t>
            </w:r>
          </w:p>
        </w:tc>
        <w:tc>
          <w:tcPr>
            <w:tcW w:w="1559" w:type="dxa"/>
            <w:vAlign w:val="center"/>
          </w:tcPr>
          <w:p w:rsidR="00941079" w:rsidRDefault="00CD6815" w:rsidP="00CD6815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ЮКО</w:t>
            </w:r>
            <w:r w:rsidR="0094107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41079">
              <w:rPr>
                <w:color w:val="000000"/>
                <w:sz w:val="20"/>
                <w:szCs w:val="20"/>
              </w:rPr>
              <w:t>Сузакский</w:t>
            </w:r>
            <w:proofErr w:type="spellEnd"/>
            <w:r w:rsidR="00941079">
              <w:rPr>
                <w:color w:val="000000"/>
                <w:sz w:val="20"/>
                <w:szCs w:val="20"/>
              </w:rPr>
              <w:t xml:space="preserve"> р-он, п. </w:t>
            </w:r>
            <w:proofErr w:type="spellStart"/>
            <w:r w:rsidR="00941079">
              <w:rPr>
                <w:color w:val="000000"/>
                <w:sz w:val="20"/>
                <w:szCs w:val="20"/>
              </w:rPr>
              <w:t>Тайконур</w:t>
            </w:r>
            <w:proofErr w:type="spellEnd"/>
            <w:r w:rsidR="00941079">
              <w:rPr>
                <w:color w:val="000000"/>
                <w:sz w:val="20"/>
                <w:szCs w:val="20"/>
              </w:rPr>
              <w:t>, ГРЭ № 7</w:t>
            </w:r>
          </w:p>
        </w:tc>
        <w:tc>
          <w:tcPr>
            <w:tcW w:w="850" w:type="dxa"/>
            <w:vMerge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941079" w:rsidRPr="00512ECE" w:rsidTr="00CD6815">
        <w:trPr>
          <w:jc w:val="center"/>
        </w:trPr>
        <w:tc>
          <w:tcPr>
            <w:tcW w:w="534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Фильтр КДФ 118х90 щель 0,5</w:t>
            </w:r>
          </w:p>
        </w:tc>
        <w:tc>
          <w:tcPr>
            <w:tcW w:w="567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66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18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12 240 000</w:t>
            </w:r>
          </w:p>
        </w:tc>
        <w:tc>
          <w:tcPr>
            <w:tcW w:w="766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6952</w:t>
            </w:r>
          </w:p>
        </w:tc>
        <w:tc>
          <w:tcPr>
            <w:tcW w:w="1219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118 184 000</w:t>
            </w:r>
          </w:p>
        </w:tc>
        <w:tc>
          <w:tcPr>
            <w:tcW w:w="850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2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12 444 000</w:t>
            </w:r>
          </w:p>
        </w:tc>
        <w:tc>
          <w:tcPr>
            <w:tcW w:w="853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35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11 084 000</w:t>
            </w:r>
          </w:p>
        </w:tc>
        <w:tc>
          <w:tcPr>
            <w:tcW w:w="849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9056</w:t>
            </w:r>
          </w:p>
        </w:tc>
        <w:tc>
          <w:tcPr>
            <w:tcW w:w="1418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153 952 000</w:t>
            </w:r>
          </w:p>
        </w:tc>
        <w:tc>
          <w:tcPr>
            <w:tcW w:w="1559" w:type="dxa"/>
            <w:vMerge w:val="restart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Кызылординская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color w:val="000000"/>
                <w:sz w:val="20"/>
                <w:szCs w:val="20"/>
              </w:rPr>
              <w:t>Шиелийский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р-он, п. </w:t>
            </w:r>
            <w:proofErr w:type="spellStart"/>
            <w:r>
              <w:rPr>
                <w:color w:val="000000"/>
                <w:sz w:val="20"/>
                <w:szCs w:val="20"/>
              </w:rPr>
              <w:t>Шиели</w:t>
            </w:r>
            <w:proofErr w:type="spellEnd"/>
            <w:r>
              <w:rPr>
                <w:color w:val="000000"/>
                <w:sz w:val="20"/>
                <w:szCs w:val="20"/>
              </w:rPr>
              <w:t>, ГРЭ № 23</w:t>
            </w:r>
          </w:p>
        </w:tc>
        <w:tc>
          <w:tcPr>
            <w:tcW w:w="850" w:type="dxa"/>
            <w:vMerge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941079" w:rsidRPr="00512ECE" w:rsidTr="00CD6815">
        <w:trPr>
          <w:trHeight w:val="131"/>
          <w:jc w:val="center"/>
        </w:trPr>
        <w:tc>
          <w:tcPr>
            <w:tcW w:w="534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Фильтр КДФ 118х90 щель 0,7</w:t>
            </w:r>
          </w:p>
        </w:tc>
        <w:tc>
          <w:tcPr>
            <w:tcW w:w="567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66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1218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84 660 000</w:t>
            </w:r>
          </w:p>
        </w:tc>
        <w:tc>
          <w:tcPr>
            <w:tcW w:w="766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219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32 368 000</w:t>
            </w:r>
          </w:p>
        </w:tc>
        <w:tc>
          <w:tcPr>
            <w:tcW w:w="850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7652</w:t>
            </w:r>
          </w:p>
        </w:tc>
        <w:tc>
          <w:tcPr>
            <w:tcW w:w="1132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130 084 000</w:t>
            </w:r>
          </w:p>
        </w:tc>
        <w:tc>
          <w:tcPr>
            <w:tcW w:w="853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135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127 500 000</w:t>
            </w:r>
          </w:p>
        </w:tc>
        <w:tc>
          <w:tcPr>
            <w:tcW w:w="849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22036</w:t>
            </w:r>
          </w:p>
        </w:tc>
        <w:tc>
          <w:tcPr>
            <w:tcW w:w="1418" w:type="dxa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374 612 000</w:t>
            </w:r>
          </w:p>
        </w:tc>
        <w:tc>
          <w:tcPr>
            <w:tcW w:w="1559" w:type="dxa"/>
            <w:vMerge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079" w:rsidRPr="00512ECE" w:rsidRDefault="00941079" w:rsidP="004C681E">
            <w:pPr>
              <w:spacing w:line="240" w:lineRule="atLeast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 w:rsidR="00941079" w:rsidRPr="000E4D19" w:rsidRDefault="00941079" w:rsidP="00941079">
      <w:pPr>
        <w:numPr>
          <w:ilvl w:val="0"/>
          <w:numId w:val="1"/>
        </w:numPr>
        <w:ind w:left="0" w:hanging="142"/>
        <w:jc w:val="both"/>
      </w:pPr>
      <w:r w:rsidRPr="001F30C4">
        <w:t>Полное описание и характеристика покупаемых товаров указывается в технической спецификации.</w:t>
      </w:r>
      <w:r w:rsidRPr="00CE5AC8">
        <w:rPr>
          <w:b/>
        </w:rPr>
        <w:t xml:space="preserve">      </w:t>
      </w:r>
    </w:p>
    <w:p w:rsidR="00CD6815" w:rsidRDefault="00CD6815" w:rsidP="004C681E">
      <w:pPr>
        <w:ind w:firstLine="400"/>
        <w:rPr>
          <w:b/>
        </w:rPr>
      </w:pPr>
    </w:p>
    <w:p w:rsidR="004C681E" w:rsidRPr="00CD6815" w:rsidRDefault="004C681E" w:rsidP="004C681E">
      <w:pPr>
        <w:ind w:firstLine="400"/>
      </w:pPr>
      <w:r w:rsidRPr="00CD6815">
        <w:t>Директор ПТД</w:t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  <w:t>Асанов Н.С.</w:t>
      </w:r>
    </w:p>
    <w:p w:rsidR="004C681E" w:rsidRPr="00CD6815" w:rsidRDefault="004C681E" w:rsidP="004C681E">
      <w:pPr>
        <w:ind w:firstLine="400"/>
      </w:pPr>
    </w:p>
    <w:p w:rsidR="004C681E" w:rsidRPr="00CD6815" w:rsidRDefault="004C681E" w:rsidP="004C681E">
      <w:pPr>
        <w:ind w:firstLine="400"/>
      </w:pPr>
      <w:r w:rsidRPr="00CD6815">
        <w:t>Директор ПЭД</w:t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</w:r>
      <w:proofErr w:type="spellStart"/>
      <w:r w:rsidRPr="00CD6815">
        <w:t>Смаилов</w:t>
      </w:r>
      <w:proofErr w:type="spellEnd"/>
      <w:r w:rsidRPr="00CD6815">
        <w:t xml:space="preserve"> Е.Б.</w:t>
      </w:r>
    </w:p>
    <w:p w:rsidR="004C681E" w:rsidRPr="00CD6815" w:rsidRDefault="004C681E" w:rsidP="004C681E">
      <w:pPr>
        <w:ind w:firstLine="400"/>
      </w:pPr>
    </w:p>
    <w:p w:rsidR="004C681E" w:rsidRPr="00CD6815" w:rsidRDefault="004C681E" w:rsidP="004C681E">
      <w:pPr>
        <w:ind w:firstLine="400"/>
      </w:pPr>
      <w:r w:rsidRPr="00CD6815">
        <w:t>Директор ДЗУМР</w:t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  <w:t>Токашев С.Е.</w:t>
      </w:r>
    </w:p>
    <w:p w:rsidR="00CD6815" w:rsidRPr="00CD6815" w:rsidRDefault="00CD6815" w:rsidP="004C681E">
      <w:pPr>
        <w:ind w:firstLine="400"/>
      </w:pPr>
    </w:p>
    <w:p w:rsidR="004C681E" w:rsidRPr="00CD6815" w:rsidRDefault="004C681E" w:rsidP="004C681E">
      <w:pPr>
        <w:ind w:firstLine="400"/>
        <w:jc w:val="both"/>
      </w:pPr>
      <w:r w:rsidRPr="00CD6815">
        <w:t>Главный специалист ДЗУМР</w:t>
      </w:r>
      <w:r w:rsidRPr="00CD6815">
        <w:tab/>
      </w:r>
      <w:r w:rsidR="00CD6815">
        <w:tab/>
      </w:r>
      <w:r w:rsidRPr="00CD6815">
        <w:tab/>
      </w:r>
      <w:r w:rsidRPr="00CD6815">
        <w:tab/>
      </w:r>
      <w:r w:rsidRPr="00CD6815">
        <w:tab/>
      </w:r>
      <w:r w:rsidRPr="00CD6815">
        <w:tab/>
        <w:t xml:space="preserve"> Джолдыбаев Е.Т.</w:t>
      </w:r>
    </w:p>
    <w:p w:rsidR="00941079" w:rsidRDefault="00941079" w:rsidP="00941079">
      <w:pPr>
        <w:jc w:val="right"/>
        <w:rPr>
          <w:b/>
        </w:rPr>
        <w:sectPr w:rsidR="00941079" w:rsidSect="00CE65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41079" w:rsidRPr="001F30C4" w:rsidRDefault="00941079" w:rsidP="00941079">
      <w:pPr>
        <w:jc w:val="right"/>
        <w:rPr>
          <w:b/>
        </w:rPr>
      </w:pPr>
      <w:r w:rsidRPr="001F30C4">
        <w:rPr>
          <w:b/>
        </w:rPr>
        <w:lastRenderedPageBreak/>
        <w:t xml:space="preserve">Приложение № </w:t>
      </w:r>
      <w:r>
        <w:rPr>
          <w:b/>
        </w:rPr>
        <w:t>2</w:t>
      </w:r>
    </w:p>
    <w:p w:rsidR="00941079" w:rsidRDefault="00941079" w:rsidP="00941079">
      <w:pPr>
        <w:jc w:val="right"/>
        <w:rPr>
          <w:b/>
        </w:rPr>
      </w:pPr>
      <w:r w:rsidRPr="001F30C4">
        <w:rPr>
          <w:b/>
        </w:rPr>
        <w:t>к Тендерной документации</w:t>
      </w:r>
    </w:p>
    <w:p w:rsidR="00941079" w:rsidRDefault="00941079" w:rsidP="00941079">
      <w:pPr>
        <w:ind w:firstLine="400"/>
        <w:jc w:val="right"/>
      </w:pPr>
    </w:p>
    <w:p w:rsidR="006C342A" w:rsidRDefault="006C342A" w:rsidP="00941079">
      <w:pPr>
        <w:ind w:firstLine="400"/>
        <w:jc w:val="right"/>
      </w:pPr>
    </w:p>
    <w:p w:rsidR="00941079" w:rsidRDefault="00941079" w:rsidP="00941079">
      <w:pPr>
        <w:spacing w:line="240" w:lineRule="atLeast"/>
        <w:rPr>
          <w:b/>
          <w:bCs/>
        </w:rPr>
      </w:pPr>
    </w:p>
    <w:p w:rsidR="00941079" w:rsidRDefault="00941079" w:rsidP="00941079">
      <w:pPr>
        <w:spacing w:line="240" w:lineRule="atLeast"/>
        <w:rPr>
          <w:b/>
          <w:bCs/>
        </w:rPr>
      </w:pPr>
      <w:r w:rsidRPr="00C75E48">
        <w:rPr>
          <w:b/>
          <w:bCs/>
        </w:rPr>
        <w:t>Фильтр КДФ - 118х90 щель 0,5мм</w:t>
      </w:r>
    </w:p>
    <w:p w:rsidR="00941079" w:rsidRPr="00C75E48" w:rsidRDefault="00941079" w:rsidP="00941079">
      <w:pPr>
        <w:spacing w:line="240" w:lineRule="atLeast"/>
        <w:rPr>
          <w:b/>
          <w:bCs/>
        </w:rPr>
      </w:pPr>
    </w:p>
    <w:p w:rsidR="00941079" w:rsidRDefault="00941079" w:rsidP="00941079">
      <w:pPr>
        <w:spacing w:line="240" w:lineRule="atLeast"/>
        <w:jc w:val="center"/>
        <w:rPr>
          <w:b/>
          <w:bCs/>
        </w:rPr>
      </w:pPr>
      <w:r w:rsidRPr="00C75E48">
        <w:rPr>
          <w:b/>
          <w:bCs/>
        </w:rPr>
        <w:t>Техническая спецификация</w:t>
      </w:r>
    </w:p>
    <w:p w:rsidR="006C342A" w:rsidRDefault="006C342A" w:rsidP="006C342A">
      <w:pPr>
        <w:spacing w:line="240" w:lineRule="atLeast"/>
        <w:rPr>
          <w:b/>
          <w:bCs/>
        </w:rPr>
      </w:pPr>
    </w:p>
    <w:p w:rsidR="00941079" w:rsidRPr="00C75E48" w:rsidRDefault="00941079" w:rsidP="00941079">
      <w:pPr>
        <w:spacing w:line="240" w:lineRule="atLeast"/>
        <w:rPr>
          <w:b/>
          <w:bCs/>
        </w:rPr>
      </w:pPr>
    </w:p>
    <w:p w:rsidR="00941079" w:rsidRPr="00C75E48" w:rsidRDefault="00941079" w:rsidP="00941079">
      <w:pPr>
        <w:numPr>
          <w:ilvl w:val="0"/>
          <w:numId w:val="24"/>
        </w:numPr>
        <w:spacing w:line="240" w:lineRule="atLeast"/>
        <w:rPr>
          <w:b/>
          <w:bCs/>
        </w:rPr>
      </w:pPr>
      <w:r w:rsidRPr="00C75E48">
        <w:rPr>
          <w:b/>
          <w:bCs/>
        </w:rPr>
        <w:t>Область применения.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Фильтра предназначены для крепления стенок скважин глубиной до </w:t>
      </w:r>
      <w:smartTag w:uri="urn:schemas-microsoft-com:office:smarttags" w:element="metricconverter">
        <w:smartTagPr>
          <w:attr w:name="ProductID" w:val="700 м"/>
        </w:smartTagPr>
        <w:r w:rsidRPr="00C75E48">
          <w:rPr>
            <w:bCs/>
          </w:rPr>
          <w:t>700 м</w:t>
        </w:r>
      </w:smartTag>
      <w:r w:rsidRPr="00C75E48">
        <w:rPr>
          <w:bCs/>
        </w:rPr>
        <w:t xml:space="preserve"> в интервале рудного горизонта предоставленного песками разного гранулометрического состава и транспортировки сернокислых выщелачивающих и продуктивных растворов с концентрацией кислоты до 30 мг/л в продуктивный горизонт из него.  </w:t>
      </w:r>
    </w:p>
    <w:p w:rsidR="00941079" w:rsidRPr="00C75E48" w:rsidRDefault="00941079" w:rsidP="00941079">
      <w:pPr>
        <w:numPr>
          <w:ilvl w:val="0"/>
          <w:numId w:val="24"/>
        </w:numPr>
        <w:spacing w:line="240" w:lineRule="atLeast"/>
        <w:rPr>
          <w:b/>
          <w:bCs/>
        </w:rPr>
      </w:pPr>
      <w:r w:rsidRPr="00C75E48">
        <w:rPr>
          <w:b/>
          <w:bCs/>
        </w:rPr>
        <w:t>Виды и размеры.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>Вид фильтра – каркасно-дисковый из полимерных материалов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Длина секции фильтра – </w:t>
      </w:r>
      <w:smartTag w:uri="urn:schemas-microsoft-com:office:smarttags" w:element="metricconverter">
        <w:smartTagPr>
          <w:attr w:name="ProductID" w:val="2 м"/>
        </w:smartTagPr>
        <w:r w:rsidRPr="00C75E48">
          <w:rPr>
            <w:bCs/>
          </w:rPr>
          <w:t>2 м</w:t>
        </w:r>
      </w:smartTag>
      <w:r w:rsidRPr="00C75E48">
        <w:rPr>
          <w:bCs/>
        </w:rPr>
        <w:t>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>Соединение фильтров в колонну и с обсадными трубами – резьбовое. Тип резьбы аналогичен  резьбе на обсадных трубах.</w:t>
      </w:r>
    </w:p>
    <w:p w:rsidR="00941079" w:rsidRPr="00C75E48" w:rsidRDefault="00941079" w:rsidP="00941079">
      <w:pPr>
        <w:numPr>
          <w:ilvl w:val="0"/>
          <w:numId w:val="24"/>
        </w:numPr>
        <w:spacing w:line="240" w:lineRule="atLeast"/>
        <w:rPr>
          <w:b/>
          <w:bCs/>
        </w:rPr>
      </w:pPr>
      <w:r w:rsidRPr="00C75E48">
        <w:rPr>
          <w:b/>
          <w:bCs/>
        </w:rPr>
        <w:t>Технические характеристики фильтров.</w:t>
      </w:r>
    </w:p>
    <w:p w:rsidR="00941079" w:rsidRPr="00C75E48" w:rsidRDefault="00941079" w:rsidP="00941079">
      <w:pPr>
        <w:numPr>
          <w:ilvl w:val="0"/>
          <w:numId w:val="25"/>
        </w:numPr>
        <w:spacing w:line="240" w:lineRule="atLeast"/>
        <w:rPr>
          <w:bCs/>
        </w:rPr>
      </w:pPr>
      <w:r w:rsidRPr="00C75E48">
        <w:rPr>
          <w:bCs/>
        </w:rPr>
        <w:t xml:space="preserve">Технические характеристики фильтров, должны соответствовать ГОСТ 14332 и техническим требованиям, предоставленным в таблицах №1. </w:t>
      </w:r>
    </w:p>
    <w:p w:rsidR="00941079" w:rsidRPr="00C75E48" w:rsidRDefault="00941079" w:rsidP="00941079">
      <w:pPr>
        <w:spacing w:line="240" w:lineRule="atLeast"/>
        <w:ind w:left="360"/>
        <w:jc w:val="right"/>
        <w:rPr>
          <w:bCs/>
        </w:rPr>
      </w:pPr>
      <w:r w:rsidRPr="00C75E48">
        <w:rPr>
          <w:bCs/>
        </w:rPr>
        <w:t>Таблица №1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392"/>
        <w:gridCol w:w="1501"/>
        <w:gridCol w:w="1391"/>
        <w:gridCol w:w="1391"/>
        <w:gridCol w:w="1393"/>
        <w:gridCol w:w="1393"/>
      </w:tblGrid>
      <w:tr w:rsidR="00941079" w:rsidRPr="00C75E48" w:rsidTr="004C681E">
        <w:trPr>
          <w:trHeight w:val="1431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Тип КДФ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Ширина щели между дисками, мм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Скважность водоприемной поверхности не менее,%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Наружный диаметр фильтра, мм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Внутренний диаметр фильтра, мм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 xml:space="preserve">Количество </w:t>
            </w:r>
            <w:proofErr w:type="spellStart"/>
            <w:r w:rsidRPr="00C75E48">
              <w:rPr>
                <w:bCs/>
              </w:rPr>
              <w:t>диаметрных</w:t>
            </w:r>
            <w:proofErr w:type="spellEnd"/>
            <w:r w:rsidRPr="00C75E48">
              <w:rPr>
                <w:bCs/>
              </w:rPr>
              <w:t xml:space="preserve"> прорезей на кольце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Площадь отверстий каркаса, не менее мм2</w:t>
            </w:r>
          </w:p>
        </w:tc>
      </w:tr>
      <w:tr w:rsidR="00941079" w:rsidRPr="00C75E48" w:rsidTr="004C681E">
        <w:trPr>
          <w:trHeight w:val="954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118х90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0,5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17,0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118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74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168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41 500</w:t>
            </w:r>
          </w:p>
        </w:tc>
      </w:tr>
    </w:tbl>
    <w:p w:rsidR="00941079" w:rsidRPr="00C75E48" w:rsidRDefault="00941079" w:rsidP="00941079">
      <w:pPr>
        <w:numPr>
          <w:ilvl w:val="0"/>
          <w:numId w:val="25"/>
        </w:numPr>
        <w:spacing w:line="240" w:lineRule="atLeast"/>
        <w:rPr>
          <w:bCs/>
        </w:rPr>
      </w:pPr>
      <w:r w:rsidRPr="00C75E48">
        <w:rPr>
          <w:bCs/>
        </w:rPr>
        <w:t xml:space="preserve">Длина секции – </w:t>
      </w:r>
      <w:smartTag w:uri="urn:schemas-microsoft-com:office:smarttags" w:element="metricconverter">
        <w:smartTagPr>
          <w:attr w:name="ProductID" w:val="2000 мм"/>
        </w:smartTagPr>
        <w:r w:rsidRPr="00C75E48">
          <w:rPr>
            <w:bCs/>
          </w:rPr>
          <w:t>2000 мм</w:t>
        </w:r>
      </w:smartTag>
      <w:r w:rsidRPr="00C75E48">
        <w:rPr>
          <w:bCs/>
        </w:rPr>
        <w:t xml:space="preserve">, длина рабочей части – </w:t>
      </w:r>
      <w:smartTag w:uri="urn:schemas-microsoft-com:office:smarttags" w:element="metricconverter">
        <w:smartTagPr>
          <w:attr w:name="ProductID" w:val="1800 мм"/>
        </w:smartTagPr>
        <w:r w:rsidRPr="00C75E48">
          <w:rPr>
            <w:bCs/>
          </w:rPr>
          <w:t>1800 мм</w:t>
        </w:r>
      </w:smartTag>
      <w:r w:rsidRPr="00C75E48">
        <w:rPr>
          <w:bCs/>
        </w:rPr>
        <w:t>.</w:t>
      </w:r>
    </w:p>
    <w:p w:rsidR="00941079" w:rsidRPr="00C75E48" w:rsidRDefault="00941079" w:rsidP="00941079">
      <w:pPr>
        <w:numPr>
          <w:ilvl w:val="0"/>
          <w:numId w:val="25"/>
        </w:numPr>
        <w:spacing w:line="240" w:lineRule="atLeast"/>
        <w:rPr>
          <w:bCs/>
        </w:rPr>
      </w:pPr>
      <w:r w:rsidRPr="00C75E48">
        <w:rPr>
          <w:bCs/>
        </w:rPr>
        <w:t xml:space="preserve">На наружной и внутренней поверхности не допускаются трещины, пузыри, раковины, посторонние включения, видимые невооруженным глазом, следы разложения материала. Допускаются незначительные следы от формующего инструмента. </w:t>
      </w:r>
    </w:p>
    <w:p w:rsidR="00941079" w:rsidRPr="00C75E48" w:rsidRDefault="00941079" w:rsidP="00941079">
      <w:pPr>
        <w:numPr>
          <w:ilvl w:val="0"/>
          <w:numId w:val="25"/>
        </w:numPr>
        <w:spacing w:line="240" w:lineRule="atLeast"/>
        <w:rPr>
          <w:bCs/>
        </w:rPr>
      </w:pPr>
      <w:r w:rsidRPr="00C75E48">
        <w:rPr>
          <w:bCs/>
        </w:rPr>
        <w:t>Резьба соединительных деталей фильтра должна быть гладкой, без раковин и других дефектов, нарушающих ее непрерывность и прочность.</w:t>
      </w:r>
    </w:p>
    <w:p w:rsidR="00941079" w:rsidRPr="00C75E48" w:rsidRDefault="00941079" w:rsidP="00941079">
      <w:pPr>
        <w:numPr>
          <w:ilvl w:val="0"/>
          <w:numId w:val="25"/>
        </w:numPr>
        <w:spacing w:line="240" w:lineRule="atLeast"/>
        <w:jc w:val="both"/>
        <w:rPr>
          <w:bCs/>
        </w:rPr>
      </w:pPr>
      <w:r w:rsidRPr="00C75E48">
        <w:rPr>
          <w:bCs/>
        </w:rPr>
        <w:t xml:space="preserve">Концевые упорные кольца фильтра должны иметь </w:t>
      </w:r>
      <w:proofErr w:type="spellStart"/>
      <w:r w:rsidRPr="00C75E48">
        <w:rPr>
          <w:bCs/>
        </w:rPr>
        <w:t>армировку</w:t>
      </w:r>
      <w:proofErr w:type="spellEnd"/>
      <w:r w:rsidRPr="00C75E48">
        <w:rPr>
          <w:bCs/>
        </w:rPr>
        <w:t xml:space="preserve"> металлическим кольцом. Конструкция концевых упорных колец и их </w:t>
      </w:r>
      <w:proofErr w:type="spellStart"/>
      <w:r w:rsidRPr="00C75E48">
        <w:rPr>
          <w:bCs/>
        </w:rPr>
        <w:t>ударо</w:t>
      </w:r>
      <w:proofErr w:type="spellEnd"/>
      <w:r w:rsidRPr="00C75E48">
        <w:rPr>
          <w:bCs/>
        </w:rPr>
        <w:t xml:space="preserve">-прочность, должны исключать их поломку при сжимающих осевых и ударных боковых нагрузках, и обеспечивать защиту рабочих дисков фильтра от повреждений о стенки скважины при         </w:t>
      </w:r>
      <w:proofErr w:type="spellStart"/>
      <w:r w:rsidRPr="00C75E48">
        <w:rPr>
          <w:bCs/>
        </w:rPr>
        <w:t>спуско</w:t>
      </w:r>
      <w:proofErr w:type="spellEnd"/>
      <w:r w:rsidRPr="00C75E48">
        <w:rPr>
          <w:bCs/>
        </w:rPr>
        <w:t>-подъемных операциях.</w:t>
      </w:r>
    </w:p>
    <w:p w:rsidR="00941079" w:rsidRPr="00C75E48" w:rsidRDefault="00941079" w:rsidP="00941079">
      <w:pPr>
        <w:numPr>
          <w:ilvl w:val="0"/>
          <w:numId w:val="25"/>
        </w:numPr>
        <w:spacing w:line="240" w:lineRule="atLeast"/>
        <w:rPr>
          <w:bCs/>
        </w:rPr>
      </w:pPr>
      <w:r w:rsidRPr="00C75E48">
        <w:rPr>
          <w:bCs/>
        </w:rPr>
        <w:t>Фильтры должны выдерживать испытание на осевое растяжение, при соблюдении условий испытаний, указанных в таблице 2.</w:t>
      </w:r>
    </w:p>
    <w:p w:rsidR="00941079" w:rsidRPr="00C75E48" w:rsidRDefault="00941079" w:rsidP="00941079">
      <w:pPr>
        <w:spacing w:line="240" w:lineRule="atLeast"/>
        <w:ind w:left="360"/>
        <w:jc w:val="right"/>
        <w:rPr>
          <w:bCs/>
        </w:rPr>
      </w:pPr>
    </w:p>
    <w:p w:rsidR="00941079" w:rsidRPr="00C75E48" w:rsidRDefault="00941079" w:rsidP="00941079">
      <w:pPr>
        <w:spacing w:line="240" w:lineRule="atLeast"/>
        <w:ind w:left="360"/>
        <w:jc w:val="right"/>
        <w:rPr>
          <w:bCs/>
        </w:rPr>
      </w:pPr>
      <w:r w:rsidRPr="00C75E48">
        <w:rPr>
          <w:bCs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463"/>
        <w:gridCol w:w="2463"/>
        <w:gridCol w:w="2463"/>
      </w:tblGrid>
      <w:tr w:rsidR="00941079" w:rsidRPr="00C75E48" w:rsidTr="004C681E">
        <w:tc>
          <w:tcPr>
            <w:tcW w:w="1250" w:type="pct"/>
            <w:vMerge w:val="restar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Обозначение фильтра</w:t>
            </w: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Температура испытаний, °С</w:t>
            </w:r>
          </w:p>
        </w:tc>
        <w:tc>
          <w:tcPr>
            <w:tcW w:w="2501" w:type="pct"/>
            <w:gridSpan w:val="2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Осевая нагрузка, Н (кгс)</w:t>
            </w:r>
          </w:p>
        </w:tc>
      </w:tr>
      <w:tr w:rsidR="00941079" w:rsidRPr="00C75E48" w:rsidTr="004C681E">
        <w:tc>
          <w:tcPr>
            <w:tcW w:w="1250" w:type="pct"/>
            <w:vMerge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рабочая</w:t>
            </w: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разрушающая</w:t>
            </w:r>
          </w:p>
        </w:tc>
      </w:tr>
      <w:tr w:rsidR="00941079" w:rsidRPr="00C75E48" w:rsidTr="004C681E"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КДФ</w:t>
            </w: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20±5</w:t>
            </w: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14700 (1500) – 42900 (4290)</w:t>
            </w: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18375 (1875) – 52900 (5290)</w:t>
            </w:r>
          </w:p>
        </w:tc>
      </w:tr>
    </w:tbl>
    <w:p w:rsidR="00941079" w:rsidRPr="00C75E48" w:rsidRDefault="00941079" w:rsidP="00941079">
      <w:pPr>
        <w:numPr>
          <w:ilvl w:val="0"/>
          <w:numId w:val="24"/>
        </w:numPr>
        <w:spacing w:line="240" w:lineRule="atLeast"/>
        <w:rPr>
          <w:b/>
          <w:bCs/>
        </w:rPr>
      </w:pPr>
      <w:r w:rsidRPr="00C75E48">
        <w:rPr>
          <w:b/>
          <w:bCs/>
        </w:rPr>
        <w:lastRenderedPageBreak/>
        <w:t xml:space="preserve">Упаковка. </w:t>
      </w:r>
    </w:p>
    <w:p w:rsidR="00941079" w:rsidRPr="00C75E48" w:rsidRDefault="00941079" w:rsidP="00941079">
      <w:pPr>
        <w:numPr>
          <w:ilvl w:val="0"/>
          <w:numId w:val="26"/>
        </w:numPr>
        <w:spacing w:line="240" w:lineRule="atLeast"/>
        <w:rPr>
          <w:bCs/>
        </w:rPr>
      </w:pPr>
      <w:r w:rsidRPr="00C75E48">
        <w:rPr>
          <w:bCs/>
        </w:rPr>
        <w:t xml:space="preserve">Фильтры должны быть упакованы в пакеты. Упаковка должна исключать возможность повреждения дисков и соединительных </w:t>
      </w:r>
      <w:proofErr w:type="spellStart"/>
      <w:r w:rsidRPr="00C75E48">
        <w:rPr>
          <w:bCs/>
        </w:rPr>
        <w:t>резьб</w:t>
      </w:r>
      <w:proofErr w:type="spellEnd"/>
      <w:r w:rsidRPr="00C75E48">
        <w:rPr>
          <w:bCs/>
        </w:rPr>
        <w:t xml:space="preserve"> при их транспортировке и хранении.</w:t>
      </w:r>
    </w:p>
    <w:p w:rsidR="00941079" w:rsidRPr="00C75E48" w:rsidRDefault="00941079" w:rsidP="00941079">
      <w:pPr>
        <w:numPr>
          <w:ilvl w:val="0"/>
          <w:numId w:val="26"/>
        </w:numPr>
        <w:spacing w:line="240" w:lineRule="atLeast"/>
        <w:rPr>
          <w:bCs/>
        </w:rPr>
      </w:pPr>
      <w:r w:rsidRPr="00C75E48">
        <w:rPr>
          <w:bCs/>
        </w:rPr>
        <w:t>Фильтры при перевозке железнодорожным транспортом упаковываются в плотные ящики по ГОСТ 2991 или ГОСТ 18573. При перевозке другими видами транспорта допускается также упаковка в обрешетки по ГОСТ 12082.</w:t>
      </w:r>
    </w:p>
    <w:p w:rsidR="00941079" w:rsidRPr="00C75E48" w:rsidRDefault="00941079" w:rsidP="00941079">
      <w:pPr>
        <w:numPr>
          <w:ilvl w:val="0"/>
          <w:numId w:val="24"/>
        </w:numPr>
        <w:spacing w:line="240" w:lineRule="atLeast"/>
        <w:rPr>
          <w:b/>
          <w:bCs/>
        </w:rPr>
      </w:pPr>
      <w:r w:rsidRPr="00C75E48">
        <w:rPr>
          <w:b/>
          <w:bCs/>
        </w:rPr>
        <w:t>Маркировка.</w:t>
      </w:r>
    </w:p>
    <w:p w:rsidR="00941079" w:rsidRPr="00C75E48" w:rsidRDefault="00941079" w:rsidP="00941079">
      <w:pPr>
        <w:numPr>
          <w:ilvl w:val="0"/>
          <w:numId w:val="27"/>
        </w:numPr>
        <w:spacing w:line="240" w:lineRule="atLeast"/>
        <w:rPr>
          <w:bCs/>
        </w:rPr>
      </w:pPr>
      <w:r w:rsidRPr="00C75E48">
        <w:rPr>
          <w:bCs/>
        </w:rPr>
        <w:t xml:space="preserve">Маркировка фильтра должна включать в себя наименование предприятия-изготовителя или товарный знак, условное наименование продукции, дату изготовления, номер партии. </w:t>
      </w:r>
    </w:p>
    <w:p w:rsidR="00941079" w:rsidRPr="00C75E48" w:rsidRDefault="00941079" w:rsidP="00941079">
      <w:pPr>
        <w:numPr>
          <w:ilvl w:val="0"/>
          <w:numId w:val="27"/>
        </w:numPr>
        <w:spacing w:line="240" w:lineRule="atLeast"/>
        <w:rPr>
          <w:bCs/>
        </w:rPr>
      </w:pPr>
      <w:r w:rsidRPr="00C75E48">
        <w:rPr>
          <w:bCs/>
        </w:rPr>
        <w:t xml:space="preserve">Буквенно-цифровую маркировку изделий производят нагретым металлическим штампом или с помощью приспособления предусмотренным заводом-изготовителем с интервалом не более </w:t>
      </w:r>
      <w:smartTag w:uri="urn:schemas-microsoft-com:office:smarttags" w:element="metricconverter">
        <w:smartTagPr>
          <w:attr w:name="ProductID" w:val="2 м"/>
        </w:smartTagPr>
        <w:r w:rsidRPr="00C75E48">
          <w:rPr>
            <w:bCs/>
          </w:rPr>
          <w:t>2 м</w:t>
        </w:r>
      </w:smartTag>
      <w:r w:rsidRPr="00C75E48">
        <w:rPr>
          <w:bCs/>
        </w:rPr>
        <w:t xml:space="preserve"> на их </w:t>
      </w:r>
      <w:proofErr w:type="spellStart"/>
      <w:r w:rsidRPr="00C75E48">
        <w:rPr>
          <w:bCs/>
        </w:rPr>
        <w:t>наружней</w:t>
      </w:r>
      <w:proofErr w:type="spellEnd"/>
      <w:r w:rsidRPr="00C75E48">
        <w:rPr>
          <w:bCs/>
        </w:rPr>
        <w:t xml:space="preserve"> стороне в процессе производства. Допускается дополнительная маркировка в соответствии с рабочими чертежами.</w:t>
      </w:r>
    </w:p>
    <w:p w:rsidR="00941079" w:rsidRPr="00C75E48" w:rsidRDefault="00941079" w:rsidP="00941079">
      <w:pPr>
        <w:numPr>
          <w:ilvl w:val="0"/>
          <w:numId w:val="24"/>
        </w:numPr>
        <w:spacing w:line="240" w:lineRule="atLeast"/>
        <w:rPr>
          <w:b/>
          <w:bCs/>
        </w:rPr>
      </w:pPr>
      <w:r w:rsidRPr="00C75E48">
        <w:rPr>
          <w:b/>
          <w:bCs/>
        </w:rPr>
        <w:t>Требования безопасности и охраны окружающей среды.</w:t>
      </w:r>
    </w:p>
    <w:p w:rsidR="00941079" w:rsidRPr="00C75E48" w:rsidRDefault="00941079" w:rsidP="00941079">
      <w:pPr>
        <w:spacing w:line="240" w:lineRule="atLeast"/>
        <w:ind w:left="708"/>
        <w:rPr>
          <w:bCs/>
        </w:rPr>
      </w:pPr>
      <w:r w:rsidRPr="00C75E48">
        <w:rPr>
          <w:bCs/>
        </w:rPr>
        <w:t>Фильтра не должны выделять при комнатной температуре вредных химических веществ и не должны иметь стойкий запах.</w:t>
      </w:r>
    </w:p>
    <w:p w:rsidR="00941079" w:rsidRPr="00C75E48" w:rsidRDefault="00941079" w:rsidP="00941079">
      <w:pPr>
        <w:numPr>
          <w:ilvl w:val="0"/>
          <w:numId w:val="24"/>
        </w:numPr>
        <w:spacing w:line="240" w:lineRule="atLeast"/>
        <w:rPr>
          <w:b/>
          <w:bCs/>
        </w:rPr>
      </w:pPr>
      <w:r w:rsidRPr="00C75E48">
        <w:rPr>
          <w:b/>
          <w:bCs/>
        </w:rPr>
        <w:t>Гарантии изготовителя.</w:t>
      </w:r>
    </w:p>
    <w:p w:rsidR="00941079" w:rsidRPr="00C75E48" w:rsidRDefault="00941079" w:rsidP="00941079">
      <w:pPr>
        <w:spacing w:line="240" w:lineRule="atLeast"/>
        <w:ind w:left="360" w:firstLine="348"/>
        <w:rPr>
          <w:bCs/>
        </w:rPr>
      </w:pPr>
      <w:r w:rsidRPr="00C75E48">
        <w:rPr>
          <w:bCs/>
        </w:rPr>
        <w:t>Изготовитель должен гарантировать соответствие фильтров настоящим требованиям при соблюдении условий транспортировки и хранения в течение двух лет со дня изготовления.</w:t>
      </w:r>
    </w:p>
    <w:p w:rsidR="00941079" w:rsidRPr="00C75E48" w:rsidRDefault="00941079" w:rsidP="00941079">
      <w:pPr>
        <w:spacing w:line="240" w:lineRule="atLeast"/>
        <w:ind w:left="360" w:firstLine="348"/>
        <w:rPr>
          <w:bCs/>
        </w:rPr>
      </w:pPr>
      <w:r w:rsidRPr="00C75E48">
        <w:rPr>
          <w:bCs/>
        </w:rPr>
        <w:t>Обязательное предоставление сертификата качества от завода производителя.</w:t>
      </w:r>
    </w:p>
    <w:p w:rsidR="003B2D53" w:rsidRPr="00CD6815" w:rsidRDefault="003B2D53" w:rsidP="003B2D53">
      <w:pPr>
        <w:widowControl w:val="0"/>
        <w:tabs>
          <w:tab w:val="left" w:pos="709"/>
        </w:tabs>
        <w:autoSpaceDE w:val="0"/>
        <w:autoSpaceDN w:val="0"/>
        <w:adjustRightInd w:val="0"/>
        <w:ind w:left="426" w:firstLine="283"/>
        <w:jc w:val="both"/>
        <w:rPr>
          <w:bCs/>
        </w:rPr>
      </w:pPr>
      <w:r w:rsidRPr="00CD6815">
        <w:rPr>
          <w:b/>
          <w:bCs/>
          <w:u w:val="single"/>
        </w:rPr>
        <w:t>Потенциальный поставщик  обязан предоставить на вскрытие конвертов с заявками, образец предлагаемого товара.</w:t>
      </w:r>
    </w:p>
    <w:p w:rsidR="00941079" w:rsidRDefault="00941079" w:rsidP="00941079">
      <w:pPr>
        <w:spacing w:line="240" w:lineRule="atLeast"/>
        <w:rPr>
          <w:b/>
          <w:bCs/>
        </w:rPr>
      </w:pPr>
    </w:p>
    <w:p w:rsidR="00941079" w:rsidRPr="00C75E48" w:rsidRDefault="00941079" w:rsidP="00941079">
      <w:pPr>
        <w:spacing w:line="240" w:lineRule="atLeast"/>
        <w:rPr>
          <w:b/>
          <w:bCs/>
        </w:rPr>
      </w:pPr>
    </w:p>
    <w:p w:rsidR="00941079" w:rsidRPr="00C75E48" w:rsidRDefault="00941079" w:rsidP="00941079">
      <w:pPr>
        <w:spacing w:line="240" w:lineRule="atLeast"/>
        <w:rPr>
          <w:b/>
          <w:bCs/>
        </w:rPr>
      </w:pPr>
      <w:r w:rsidRPr="00C75E48">
        <w:rPr>
          <w:b/>
          <w:bCs/>
        </w:rPr>
        <w:t>Фильтр КДФ - 118х90 щель 0,7мм</w:t>
      </w:r>
    </w:p>
    <w:p w:rsidR="00941079" w:rsidRPr="00C75E48" w:rsidRDefault="00941079" w:rsidP="00941079">
      <w:pPr>
        <w:spacing w:line="240" w:lineRule="atLeast"/>
        <w:rPr>
          <w:b/>
          <w:bCs/>
        </w:rPr>
      </w:pPr>
    </w:p>
    <w:p w:rsidR="00941079" w:rsidRPr="00C75E48" w:rsidRDefault="00941079" w:rsidP="00941079">
      <w:pPr>
        <w:spacing w:line="240" w:lineRule="atLeast"/>
        <w:jc w:val="center"/>
        <w:rPr>
          <w:b/>
          <w:bCs/>
        </w:rPr>
      </w:pPr>
      <w:r w:rsidRPr="00C75E48">
        <w:rPr>
          <w:b/>
          <w:bCs/>
        </w:rPr>
        <w:t>Техническая спецификация</w:t>
      </w:r>
    </w:p>
    <w:p w:rsidR="00941079" w:rsidRPr="00C75E48" w:rsidRDefault="00941079" w:rsidP="00941079">
      <w:pPr>
        <w:spacing w:line="240" w:lineRule="atLeast"/>
        <w:ind w:left="720"/>
        <w:rPr>
          <w:b/>
          <w:bCs/>
        </w:rPr>
      </w:pPr>
      <w:r w:rsidRPr="00C75E48">
        <w:rPr>
          <w:b/>
          <w:bCs/>
        </w:rPr>
        <w:t>1. Область применения.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Фильтра предназначены для крепления стенок скважин глубиной до </w:t>
      </w:r>
      <w:smartTag w:uri="urn:schemas-microsoft-com:office:smarttags" w:element="metricconverter">
        <w:smartTagPr>
          <w:attr w:name="ProductID" w:val="700 м"/>
        </w:smartTagPr>
        <w:r w:rsidRPr="00C75E48">
          <w:rPr>
            <w:bCs/>
          </w:rPr>
          <w:t>700 м</w:t>
        </w:r>
      </w:smartTag>
      <w:r w:rsidRPr="00C75E48">
        <w:rPr>
          <w:bCs/>
        </w:rPr>
        <w:t xml:space="preserve"> в интервале рудного горизонта предоставленного песками разного гранулометрического состава и транспортировки сернокислых выщелачивающих и продуктивных растворов с концентрацией кислоты до 30 мг/л в продуктивный горизонт из него.  </w:t>
      </w:r>
    </w:p>
    <w:p w:rsidR="00941079" w:rsidRPr="00C75E48" w:rsidRDefault="00941079" w:rsidP="00941079">
      <w:pPr>
        <w:spacing w:line="240" w:lineRule="atLeast"/>
        <w:ind w:left="720"/>
        <w:rPr>
          <w:b/>
          <w:bCs/>
        </w:rPr>
      </w:pPr>
      <w:r w:rsidRPr="00C75E48">
        <w:rPr>
          <w:b/>
          <w:bCs/>
        </w:rPr>
        <w:t>2. Виды и размеры.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>Вид фильтра – каркасно-дисковый из полимерных материалов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Длина секции фильтра – </w:t>
      </w:r>
      <w:smartTag w:uri="urn:schemas-microsoft-com:office:smarttags" w:element="metricconverter">
        <w:smartTagPr>
          <w:attr w:name="ProductID" w:val="2 м"/>
        </w:smartTagPr>
        <w:r w:rsidRPr="00C75E48">
          <w:rPr>
            <w:bCs/>
          </w:rPr>
          <w:t>2 м</w:t>
        </w:r>
      </w:smartTag>
      <w:r w:rsidRPr="00C75E48">
        <w:rPr>
          <w:bCs/>
        </w:rPr>
        <w:t>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>Соединение фильтров в колонну и с обсадными трубами – резьбовое. Тип резьбы аналогичен  резьбе на обсадных трубах.</w:t>
      </w:r>
    </w:p>
    <w:p w:rsidR="00941079" w:rsidRPr="00C75E48" w:rsidRDefault="00941079" w:rsidP="00941079">
      <w:pPr>
        <w:spacing w:line="240" w:lineRule="atLeast"/>
        <w:ind w:left="720"/>
        <w:rPr>
          <w:b/>
          <w:bCs/>
        </w:rPr>
      </w:pPr>
      <w:r w:rsidRPr="00C75E48">
        <w:rPr>
          <w:b/>
          <w:bCs/>
        </w:rPr>
        <w:t>3. Технические характеристики фильтров.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1. Технические характеристики фильтров, должны соответствовать ГОСТ 14332 и техническим требованиям, предоставленным в таблицах №1. </w:t>
      </w:r>
    </w:p>
    <w:p w:rsidR="00941079" w:rsidRPr="00C75E48" w:rsidRDefault="00941079" w:rsidP="00941079">
      <w:pPr>
        <w:spacing w:line="240" w:lineRule="atLeast"/>
        <w:ind w:left="360"/>
        <w:jc w:val="right"/>
        <w:rPr>
          <w:bCs/>
        </w:rPr>
      </w:pPr>
      <w:r w:rsidRPr="00C75E48">
        <w:rPr>
          <w:bCs/>
        </w:rPr>
        <w:t>Таблица №1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392"/>
        <w:gridCol w:w="1501"/>
        <w:gridCol w:w="1391"/>
        <w:gridCol w:w="1391"/>
        <w:gridCol w:w="1393"/>
        <w:gridCol w:w="1393"/>
      </w:tblGrid>
      <w:tr w:rsidR="00941079" w:rsidRPr="00C75E48" w:rsidTr="004C681E">
        <w:trPr>
          <w:trHeight w:val="1431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Тип КДФ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Ширина щели между дисками, мм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Скважность водоприемной поверхности не менее,%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Наружный диаметр фильтра, мм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Внутренний диаметр фильтра, мм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 xml:space="preserve">Количество </w:t>
            </w:r>
            <w:proofErr w:type="spellStart"/>
            <w:r w:rsidRPr="00C75E48">
              <w:rPr>
                <w:bCs/>
              </w:rPr>
              <w:t>диаметрных</w:t>
            </w:r>
            <w:proofErr w:type="spellEnd"/>
            <w:r w:rsidRPr="00C75E48">
              <w:rPr>
                <w:bCs/>
              </w:rPr>
              <w:t xml:space="preserve"> прорезей на кольце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Площадь отверстий каркаса, не менее мм2</w:t>
            </w:r>
          </w:p>
        </w:tc>
      </w:tr>
      <w:tr w:rsidR="00941079" w:rsidRPr="00C75E48" w:rsidTr="004C681E">
        <w:trPr>
          <w:trHeight w:val="954"/>
          <w:jc w:val="center"/>
        </w:trPr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118х90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0,7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23,21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118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74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168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41 500</w:t>
            </w:r>
          </w:p>
        </w:tc>
      </w:tr>
    </w:tbl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2. Длина секции – </w:t>
      </w:r>
      <w:smartTag w:uri="urn:schemas-microsoft-com:office:smarttags" w:element="metricconverter">
        <w:smartTagPr>
          <w:attr w:name="ProductID" w:val="2000 мм"/>
        </w:smartTagPr>
        <w:r w:rsidRPr="00C75E48">
          <w:rPr>
            <w:bCs/>
          </w:rPr>
          <w:t>2000 мм</w:t>
        </w:r>
      </w:smartTag>
      <w:r w:rsidRPr="00C75E48">
        <w:rPr>
          <w:bCs/>
        </w:rPr>
        <w:t xml:space="preserve">, длина рабочей части – </w:t>
      </w:r>
      <w:smartTag w:uri="urn:schemas-microsoft-com:office:smarttags" w:element="metricconverter">
        <w:smartTagPr>
          <w:attr w:name="ProductID" w:val="1800 мм"/>
        </w:smartTagPr>
        <w:r w:rsidRPr="00C75E48">
          <w:rPr>
            <w:bCs/>
          </w:rPr>
          <w:t>1800 мм</w:t>
        </w:r>
      </w:smartTag>
      <w:r w:rsidRPr="00C75E48">
        <w:rPr>
          <w:bCs/>
        </w:rPr>
        <w:t>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3. На наружной и внутренней поверхности не допускаются трещины, пузыри, раковины, посторонние включения, видимые невооруженным глазом, следы разложения материала. Допускаются незначительные следы от формующего инструмента. 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>4. Резьба соединительных деталей фильтра должна быть гладкой, без раковин и других дефектов, нарушающих ее непрерывность и прочность.</w:t>
      </w:r>
    </w:p>
    <w:p w:rsidR="00941079" w:rsidRPr="00C75E48" w:rsidRDefault="00941079" w:rsidP="00941079">
      <w:pPr>
        <w:spacing w:line="240" w:lineRule="atLeast"/>
        <w:ind w:left="360"/>
        <w:jc w:val="both"/>
        <w:rPr>
          <w:bCs/>
        </w:rPr>
      </w:pPr>
      <w:r w:rsidRPr="00C75E48">
        <w:rPr>
          <w:bCs/>
        </w:rPr>
        <w:t xml:space="preserve">5. Концевые упорные кольца фильтра должны иметь </w:t>
      </w:r>
      <w:proofErr w:type="spellStart"/>
      <w:r w:rsidRPr="00C75E48">
        <w:rPr>
          <w:bCs/>
        </w:rPr>
        <w:t>армировку</w:t>
      </w:r>
      <w:proofErr w:type="spellEnd"/>
      <w:r w:rsidRPr="00C75E48">
        <w:rPr>
          <w:bCs/>
        </w:rPr>
        <w:t xml:space="preserve"> металлическим кольцом. Конструкция концевых упорных колец и их </w:t>
      </w:r>
      <w:proofErr w:type="spellStart"/>
      <w:r w:rsidRPr="00C75E48">
        <w:rPr>
          <w:bCs/>
        </w:rPr>
        <w:t>ударо</w:t>
      </w:r>
      <w:proofErr w:type="spellEnd"/>
      <w:r w:rsidRPr="00C75E48">
        <w:rPr>
          <w:bCs/>
        </w:rPr>
        <w:t xml:space="preserve">-прочность, должны исключать их поломку при сжимающих осевых и ударных боковых нагрузках, и обеспечивать защиту рабочих дисков фильтра от повреждений о стенки скважины при         </w:t>
      </w:r>
      <w:proofErr w:type="spellStart"/>
      <w:r w:rsidRPr="00C75E48">
        <w:rPr>
          <w:bCs/>
        </w:rPr>
        <w:t>спуско</w:t>
      </w:r>
      <w:proofErr w:type="spellEnd"/>
      <w:r w:rsidRPr="00C75E48">
        <w:rPr>
          <w:bCs/>
        </w:rPr>
        <w:t>-подъемных операциях.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>6. Фильтры должны выдерживать испытание на осевое растяжение, при соблюдении условий испытаний, указанных в таблице 2.</w:t>
      </w:r>
    </w:p>
    <w:p w:rsidR="00941079" w:rsidRPr="00C75E48" w:rsidRDefault="00941079" w:rsidP="00941079">
      <w:pPr>
        <w:spacing w:line="240" w:lineRule="atLeast"/>
        <w:ind w:left="360"/>
        <w:jc w:val="right"/>
        <w:rPr>
          <w:bCs/>
        </w:rPr>
      </w:pPr>
    </w:p>
    <w:p w:rsidR="00941079" w:rsidRPr="00C75E48" w:rsidRDefault="00941079" w:rsidP="00941079">
      <w:pPr>
        <w:spacing w:line="240" w:lineRule="atLeast"/>
        <w:ind w:left="360"/>
        <w:jc w:val="right"/>
        <w:rPr>
          <w:bCs/>
        </w:rPr>
      </w:pPr>
      <w:r w:rsidRPr="00C75E48">
        <w:rPr>
          <w:bCs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463"/>
        <w:gridCol w:w="2463"/>
        <w:gridCol w:w="2463"/>
      </w:tblGrid>
      <w:tr w:rsidR="00941079" w:rsidRPr="00C75E48" w:rsidTr="004C681E">
        <w:tc>
          <w:tcPr>
            <w:tcW w:w="1250" w:type="pct"/>
            <w:vMerge w:val="restar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Обозначение фильтра</w:t>
            </w: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Температура испытаний, °С</w:t>
            </w:r>
          </w:p>
        </w:tc>
        <w:tc>
          <w:tcPr>
            <w:tcW w:w="2501" w:type="pct"/>
            <w:gridSpan w:val="2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Осевая нагрузка, Н (кгс)</w:t>
            </w:r>
          </w:p>
        </w:tc>
      </w:tr>
      <w:tr w:rsidR="00941079" w:rsidRPr="00C75E48" w:rsidTr="004C681E">
        <w:tc>
          <w:tcPr>
            <w:tcW w:w="1250" w:type="pct"/>
            <w:vMerge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рабочая</w:t>
            </w: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разрушающая</w:t>
            </w:r>
          </w:p>
        </w:tc>
      </w:tr>
      <w:tr w:rsidR="00941079" w:rsidRPr="00C75E48" w:rsidTr="004C681E"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КДФ</w:t>
            </w:r>
          </w:p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20±5</w:t>
            </w: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14700 (1500) – 42900 (4290)</w:t>
            </w:r>
          </w:p>
        </w:tc>
        <w:tc>
          <w:tcPr>
            <w:tcW w:w="1250" w:type="pct"/>
            <w:shd w:val="clear" w:color="auto" w:fill="auto"/>
          </w:tcPr>
          <w:p w:rsidR="00941079" w:rsidRPr="00C75E48" w:rsidRDefault="00941079" w:rsidP="004C681E">
            <w:pPr>
              <w:spacing w:line="240" w:lineRule="atLeast"/>
              <w:jc w:val="center"/>
              <w:rPr>
                <w:bCs/>
              </w:rPr>
            </w:pPr>
            <w:r w:rsidRPr="00C75E48">
              <w:rPr>
                <w:bCs/>
              </w:rPr>
              <w:t>18375 (1875) – 52900 (5290)</w:t>
            </w:r>
          </w:p>
        </w:tc>
      </w:tr>
    </w:tbl>
    <w:p w:rsidR="00941079" w:rsidRPr="00C75E48" w:rsidRDefault="00941079" w:rsidP="00941079">
      <w:pPr>
        <w:spacing w:line="240" w:lineRule="atLeast"/>
        <w:ind w:left="720"/>
        <w:rPr>
          <w:bCs/>
        </w:rPr>
      </w:pPr>
    </w:p>
    <w:p w:rsidR="00941079" w:rsidRPr="00C75E48" w:rsidRDefault="00941079" w:rsidP="00941079">
      <w:pPr>
        <w:spacing w:line="240" w:lineRule="atLeast"/>
        <w:ind w:left="360"/>
        <w:rPr>
          <w:b/>
          <w:bCs/>
        </w:rPr>
      </w:pPr>
      <w:r w:rsidRPr="00C75E48">
        <w:rPr>
          <w:b/>
          <w:bCs/>
        </w:rPr>
        <w:t xml:space="preserve">4. Упаковка. 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1. Фильтры должны быть упакованы в пакеты. Упаковка должна исключать возможность повреждения дисков и соединительных </w:t>
      </w:r>
      <w:proofErr w:type="spellStart"/>
      <w:r w:rsidRPr="00C75E48">
        <w:rPr>
          <w:bCs/>
        </w:rPr>
        <w:t>резьб</w:t>
      </w:r>
      <w:proofErr w:type="spellEnd"/>
      <w:r w:rsidRPr="00C75E48">
        <w:rPr>
          <w:bCs/>
        </w:rPr>
        <w:t xml:space="preserve"> при их транспортировке и хранении.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>2. Фильтры при перевозке железнодорожным транспортом упаковываются в плотные ящики по ГОСТ 2991 или ГОСТ 18573. При перевозке другими видами транспорта допускается также упаковка в обрешетки по ГОСТ 12082.</w:t>
      </w:r>
    </w:p>
    <w:p w:rsidR="00941079" w:rsidRPr="00C75E48" w:rsidRDefault="00941079" w:rsidP="00941079">
      <w:pPr>
        <w:spacing w:line="240" w:lineRule="atLeast"/>
        <w:ind w:left="360"/>
        <w:rPr>
          <w:b/>
          <w:bCs/>
        </w:rPr>
      </w:pPr>
      <w:r w:rsidRPr="00C75E48">
        <w:rPr>
          <w:b/>
          <w:bCs/>
        </w:rPr>
        <w:t>5. Маркировка.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1. Маркировка фильтра должна включать в себя наименование предприятия-изготовителя или товарный знак, условное наименование продукции, дату изготовления, номер партии. </w:t>
      </w:r>
    </w:p>
    <w:p w:rsidR="00941079" w:rsidRPr="00C75E48" w:rsidRDefault="00941079" w:rsidP="00941079">
      <w:pPr>
        <w:spacing w:line="240" w:lineRule="atLeast"/>
        <w:ind w:left="360"/>
        <w:rPr>
          <w:bCs/>
        </w:rPr>
      </w:pPr>
      <w:r w:rsidRPr="00C75E48">
        <w:rPr>
          <w:bCs/>
        </w:rPr>
        <w:t xml:space="preserve">2. Буквенно-цифровую маркировку изделий производят нагретым металлическим штампом или с помощью приспособления предусмотренным заводом-изготовителем с интервалом не более </w:t>
      </w:r>
      <w:smartTag w:uri="urn:schemas-microsoft-com:office:smarttags" w:element="metricconverter">
        <w:smartTagPr>
          <w:attr w:name="ProductID" w:val="2 м"/>
        </w:smartTagPr>
        <w:r w:rsidRPr="00C75E48">
          <w:rPr>
            <w:bCs/>
          </w:rPr>
          <w:t>2 м</w:t>
        </w:r>
      </w:smartTag>
      <w:r w:rsidRPr="00C75E48">
        <w:rPr>
          <w:bCs/>
        </w:rPr>
        <w:t xml:space="preserve"> на их </w:t>
      </w:r>
      <w:proofErr w:type="spellStart"/>
      <w:r w:rsidRPr="00C75E48">
        <w:rPr>
          <w:bCs/>
        </w:rPr>
        <w:t>наружней</w:t>
      </w:r>
      <w:proofErr w:type="spellEnd"/>
      <w:r w:rsidRPr="00C75E48">
        <w:rPr>
          <w:bCs/>
        </w:rPr>
        <w:t xml:space="preserve"> стороне в процессе производства. Допускается дополнительная маркировка в соответствии с рабочими чертежами.</w:t>
      </w:r>
    </w:p>
    <w:p w:rsidR="00941079" w:rsidRPr="00C75E48" w:rsidRDefault="00941079" w:rsidP="00941079">
      <w:pPr>
        <w:spacing w:line="240" w:lineRule="atLeast"/>
        <w:ind w:left="360"/>
        <w:rPr>
          <w:b/>
          <w:bCs/>
        </w:rPr>
      </w:pPr>
      <w:r w:rsidRPr="00C75E48">
        <w:rPr>
          <w:b/>
          <w:bCs/>
        </w:rPr>
        <w:t>6. Требования безопасности и охраны окружающей среды.</w:t>
      </w:r>
    </w:p>
    <w:p w:rsidR="00941079" w:rsidRPr="00C75E48" w:rsidRDefault="00941079" w:rsidP="00941079">
      <w:pPr>
        <w:spacing w:line="240" w:lineRule="atLeast"/>
        <w:ind w:left="708"/>
        <w:rPr>
          <w:bCs/>
        </w:rPr>
      </w:pPr>
      <w:r w:rsidRPr="00C75E48">
        <w:rPr>
          <w:bCs/>
        </w:rPr>
        <w:t>Фильтра не должны выделять при комнатной температуре вредных химических веществ и не должны иметь стойкий запах.</w:t>
      </w:r>
    </w:p>
    <w:p w:rsidR="00941079" w:rsidRPr="00C75E48" w:rsidRDefault="00941079" w:rsidP="00941079">
      <w:pPr>
        <w:spacing w:line="240" w:lineRule="atLeast"/>
        <w:ind w:left="360"/>
        <w:rPr>
          <w:b/>
          <w:bCs/>
        </w:rPr>
      </w:pPr>
      <w:r w:rsidRPr="00C75E48">
        <w:rPr>
          <w:b/>
          <w:bCs/>
        </w:rPr>
        <w:t>7. Гарантии изготовителя.</w:t>
      </w:r>
    </w:p>
    <w:p w:rsidR="00941079" w:rsidRPr="00C75E48" w:rsidRDefault="00941079" w:rsidP="00941079">
      <w:pPr>
        <w:spacing w:line="240" w:lineRule="atLeast"/>
        <w:ind w:left="360" w:firstLine="348"/>
        <w:rPr>
          <w:bCs/>
        </w:rPr>
      </w:pPr>
      <w:r w:rsidRPr="00C75E48">
        <w:rPr>
          <w:bCs/>
        </w:rPr>
        <w:t>Изготовитель должен гарантировать соответствие фильтров настоящим требованиям при соблюдении условий транспортировки и хранения в течение двух лет со дня изготовления.</w:t>
      </w:r>
    </w:p>
    <w:p w:rsidR="00941079" w:rsidRDefault="00941079" w:rsidP="00941079">
      <w:pPr>
        <w:ind w:firstLine="400"/>
        <w:jc w:val="center"/>
        <w:rPr>
          <w:b/>
        </w:rPr>
      </w:pPr>
      <w:r w:rsidRPr="00C75E48">
        <w:rPr>
          <w:bCs/>
        </w:rPr>
        <w:t>Обязательное предоставление сертификата качества от завода производителя.</w:t>
      </w:r>
    </w:p>
    <w:p w:rsidR="003B2D53" w:rsidRPr="00CD6815" w:rsidRDefault="003B2D53" w:rsidP="003B2D53">
      <w:pPr>
        <w:widowControl w:val="0"/>
        <w:tabs>
          <w:tab w:val="left" w:pos="709"/>
        </w:tabs>
        <w:autoSpaceDE w:val="0"/>
        <w:autoSpaceDN w:val="0"/>
        <w:adjustRightInd w:val="0"/>
        <w:ind w:left="426" w:firstLine="283"/>
        <w:jc w:val="both"/>
        <w:rPr>
          <w:bCs/>
        </w:rPr>
      </w:pPr>
      <w:r w:rsidRPr="00CD6815">
        <w:rPr>
          <w:b/>
          <w:bCs/>
          <w:u w:val="single"/>
        </w:rPr>
        <w:t>Потенциальный поставщик  обязан предоставить на вскрытие конвертов с заявками, образец предлагаемого товара.</w:t>
      </w:r>
    </w:p>
    <w:p w:rsidR="00941079" w:rsidRDefault="00941079" w:rsidP="00941079">
      <w:pPr>
        <w:ind w:firstLine="400"/>
        <w:jc w:val="center"/>
        <w:rPr>
          <w:b/>
        </w:rPr>
      </w:pPr>
    </w:p>
    <w:p w:rsidR="00941079" w:rsidRDefault="00941079" w:rsidP="00941079">
      <w:pPr>
        <w:ind w:firstLine="400"/>
        <w:jc w:val="center"/>
        <w:rPr>
          <w:b/>
        </w:rPr>
      </w:pPr>
    </w:p>
    <w:p w:rsidR="00941079" w:rsidRDefault="00941079" w:rsidP="00941079">
      <w:pPr>
        <w:ind w:firstLine="400"/>
        <w:jc w:val="center"/>
        <w:rPr>
          <w:b/>
        </w:rPr>
      </w:pPr>
    </w:p>
    <w:p w:rsidR="00941079" w:rsidRDefault="004C681E" w:rsidP="00941079">
      <w:pPr>
        <w:ind w:firstLine="400"/>
        <w:rPr>
          <w:b/>
        </w:rPr>
      </w:pPr>
      <w:r>
        <w:rPr>
          <w:b/>
        </w:rPr>
        <w:t>Директор ПТД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Асанов Н.С.</w:t>
      </w:r>
    </w:p>
    <w:p w:rsidR="004C681E" w:rsidRDefault="004C681E" w:rsidP="00941079">
      <w:pPr>
        <w:ind w:firstLine="400"/>
        <w:rPr>
          <w:b/>
        </w:rPr>
      </w:pPr>
    </w:p>
    <w:p w:rsidR="00941079" w:rsidRPr="00B25C19" w:rsidRDefault="00941079" w:rsidP="00941079">
      <w:pPr>
        <w:ind w:firstLine="400"/>
        <w:jc w:val="right"/>
        <w:rPr>
          <w:b/>
        </w:rPr>
      </w:pPr>
      <w:r w:rsidRPr="00B25C19">
        <w:rPr>
          <w:b/>
        </w:rPr>
        <w:lastRenderedPageBreak/>
        <w:t>Приложение № 4</w:t>
      </w:r>
    </w:p>
    <w:p w:rsidR="00941079" w:rsidRPr="00B25C19" w:rsidRDefault="00941079" w:rsidP="00941079">
      <w:pPr>
        <w:ind w:firstLine="400"/>
        <w:jc w:val="right"/>
        <w:rPr>
          <w:b/>
        </w:rPr>
      </w:pPr>
      <w:r w:rsidRPr="00B25C19">
        <w:rPr>
          <w:b/>
        </w:rPr>
        <w:t>к Тендерной документации</w:t>
      </w:r>
    </w:p>
    <w:p w:rsidR="00941079" w:rsidRPr="008C67F3" w:rsidRDefault="00941079" w:rsidP="00941079">
      <w:pPr>
        <w:ind w:firstLine="400"/>
        <w:jc w:val="right"/>
      </w:pPr>
      <w:r w:rsidRPr="00B25C19">
        <w:rPr>
          <w:b/>
        </w:rPr>
        <w:t>№  тендера_______ и номера лотов</w:t>
      </w:r>
      <w:r w:rsidRPr="008C67F3">
        <w:t xml:space="preserve"> __________________</w:t>
      </w:r>
    </w:p>
    <w:p w:rsidR="00941079" w:rsidRPr="008C67F3" w:rsidRDefault="00941079" w:rsidP="00941079">
      <w:pPr>
        <w:pStyle w:val="a6"/>
        <w:jc w:val="center"/>
        <w:rPr>
          <w:b/>
          <w:bCs/>
        </w:rPr>
      </w:pPr>
      <w:r w:rsidRPr="008C67F3">
        <w:rPr>
          <w:b/>
          <w:bCs/>
        </w:rPr>
        <w:t> Форма заявки на участие в тендере (для юридических лиц)</w:t>
      </w:r>
    </w:p>
    <w:p w:rsidR="00941079" w:rsidRPr="008C67F3" w:rsidRDefault="00941079" w:rsidP="00941079">
      <w:pPr>
        <w:pStyle w:val="a6"/>
        <w:jc w:val="center"/>
      </w:pPr>
      <w:r w:rsidRPr="008C67F3">
        <w:t>      Кому________________________________________________  (указывается наименование организатора закупок)</w:t>
      </w:r>
    </w:p>
    <w:p w:rsidR="00941079" w:rsidRPr="008C67F3" w:rsidRDefault="00941079" w:rsidP="00941079">
      <w:pPr>
        <w:pStyle w:val="a6"/>
        <w:jc w:val="center"/>
      </w:pPr>
      <w:r w:rsidRPr="008C67F3">
        <w:t>      От кого_________________________________________ (указывается наименование потенциального поставщика)</w:t>
      </w:r>
    </w:p>
    <w:p w:rsidR="00941079" w:rsidRPr="008C67F3" w:rsidRDefault="00941079" w:rsidP="00941079">
      <w:pPr>
        <w:pStyle w:val="a6"/>
        <w:jc w:val="both"/>
      </w:pPr>
      <w:r w:rsidRPr="008C67F3">
        <w:t>1. Сведения о юридическом лице, претендующем на участие в тендере (потенциальном поставщике):</w:t>
      </w:r>
    </w:p>
    <w:tbl>
      <w:tblPr>
        <w:tblW w:w="1022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1"/>
        <w:gridCol w:w="1236"/>
      </w:tblGrid>
      <w:tr w:rsidR="00941079" w:rsidRPr="008C67F3" w:rsidTr="004C681E">
        <w:trPr>
          <w:tblCellSpacing w:w="0" w:type="dxa"/>
        </w:trPr>
        <w:tc>
          <w:tcPr>
            <w:tcW w:w="8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  <w:jc w:val="both"/>
            </w:pPr>
            <w:r w:rsidRPr="008C67F3">
              <w:t>Полное наименование юридического лица - потенциального поставщика (в соответствии со свидетельством о государственной регистрации)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  </w:t>
            </w:r>
          </w:p>
        </w:tc>
      </w:tr>
      <w:tr w:rsidR="00941079" w:rsidRPr="008C67F3" w:rsidTr="004C681E">
        <w:trPr>
          <w:tblCellSpacing w:w="0" w:type="dxa"/>
        </w:trPr>
        <w:tc>
          <w:tcPr>
            <w:tcW w:w="8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Номер и дата свидетельства о государственной регистрации юридического лица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  </w:t>
            </w:r>
          </w:p>
        </w:tc>
      </w:tr>
      <w:tr w:rsidR="00941079" w:rsidRPr="008C67F3" w:rsidTr="004C681E">
        <w:trPr>
          <w:tblCellSpacing w:w="0" w:type="dxa"/>
        </w:trPr>
        <w:tc>
          <w:tcPr>
            <w:tcW w:w="8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Бизнес-идентификационный номер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1079" w:rsidRPr="008C67F3" w:rsidRDefault="00941079" w:rsidP="004C681E">
            <w:pPr>
              <w:pStyle w:val="a6"/>
            </w:pPr>
          </w:p>
        </w:tc>
      </w:tr>
      <w:tr w:rsidR="00941079" w:rsidRPr="008C67F3" w:rsidTr="004C681E">
        <w:trPr>
          <w:tblCellSpacing w:w="0" w:type="dxa"/>
        </w:trPr>
        <w:tc>
          <w:tcPr>
            <w:tcW w:w="8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 xml:space="preserve">Свидетельство о постановке на учет по НДС 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1079" w:rsidRPr="008C67F3" w:rsidRDefault="00941079" w:rsidP="004C681E">
            <w:pPr>
              <w:pStyle w:val="a6"/>
            </w:pPr>
          </w:p>
        </w:tc>
      </w:tr>
      <w:tr w:rsidR="00941079" w:rsidRPr="008C67F3" w:rsidTr="004C681E">
        <w:trPr>
          <w:tblCellSpacing w:w="0" w:type="dxa"/>
        </w:trPr>
        <w:tc>
          <w:tcPr>
            <w:tcW w:w="8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Юридический адрес потенциального поставщика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  </w:t>
            </w:r>
          </w:p>
        </w:tc>
      </w:tr>
      <w:tr w:rsidR="00941079" w:rsidRPr="008C67F3" w:rsidTr="004C681E">
        <w:trPr>
          <w:tblCellSpacing w:w="0" w:type="dxa"/>
        </w:trPr>
        <w:tc>
          <w:tcPr>
            <w:tcW w:w="8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Почтовый адрес потенциального поставщика, адрес электронной почты, контактные телефоны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1079" w:rsidRPr="008C67F3" w:rsidRDefault="00941079" w:rsidP="004C681E">
            <w:pPr>
              <w:pStyle w:val="a6"/>
            </w:pPr>
          </w:p>
        </w:tc>
      </w:tr>
      <w:tr w:rsidR="00941079" w:rsidRPr="008C67F3" w:rsidTr="004C681E">
        <w:trPr>
          <w:tblCellSpacing w:w="0" w:type="dxa"/>
        </w:trPr>
        <w:tc>
          <w:tcPr>
            <w:tcW w:w="8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Банковские реквизиты юридического лица (включая полное наименование банка или его филиала, БИК, ИИК и адрес)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  </w:t>
            </w:r>
          </w:p>
        </w:tc>
      </w:tr>
      <w:tr w:rsidR="00941079" w:rsidRPr="008C67F3" w:rsidTr="004C681E">
        <w:trPr>
          <w:tblCellSpacing w:w="0" w:type="dxa"/>
        </w:trPr>
        <w:tc>
          <w:tcPr>
            <w:tcW w:w="8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Ф.И.О. первого руководителя юридического лица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  </w:t>
            </w:r>
          </w:p>
        </w:tc>
      </w:tr>
    </w:tbl>
    <w:p w:rsidR="00941079" w:rsidRPr="008C67F3" w:rsidRDefault="00941079" w:rsidP="00941079">
      <w:pPr>
        <w:pStyle w:val="a6"/>
        <w:jc w:val="both"/>
      </w:pPr>
      <w:r w:rsidRPr="008C67F3">
        <w:t xml:space="preserve"> 2. _____________________ (указывается полное наименование) настоящей заявкой выражает желание принять участие в закупках способом тендера (указать № тендера) в качестве потенциального поставщика и выражает согласие осуществить (поставку товара (</w:t>
      </w:r>
      <w:proofErr w:type="spellStart"/>
      <w:r w:rsidRPr="008C67F3">
        <w:t>ов</w:t>
      </w:r>
      <w:proofErr w:type="spellEnd"/>
      <w:r w:rsidRPr="008C67F3">
        <w:t>), выполнение работ, оказание услуг - указать необходимое) в соответствии с требованиями и условиями, предусмотренными тендерной документацией, которые будут письменно подтверждены далее.</w:t>
      </w:r>
    </w:p>
    <w:p w:rsidR="00941079" w:rsidRPr="008C67F3" w:rsidRDefault="00941079" w:rsidP="00941079">
      <w:pPr>
        <w:pStyle w:val="a6"/>
        <w:jc w:val="both"/>
      </w:pPr>
      <w:r w:rsidRPr="008C67F3">
        <w:t>3. Потенциальный поставщик настоящей заявкой подтверждает, что он ознакомлен с тендерной документацией и осведомлен об ответственности за предоставление ________________________ (указать наименование организатора/заказчика закупок) и тендерной комиссии недостоверных сведений о своей правомочности, квалификации, качественных и иных характеристиках (поставляемого товар(</w:t>
      </w:r>
      <w:proofErr w:type="spellStart"/>
      <w:r w:rsidRPr="008C67F3">
        <w:t>ов</w:t>
      </w:r>
      <w:proofErr w:type="spellEnd"/>
      <w:r w:rsidRPr="008C67F3">
        <w:t>), выполняемых работ, оказываемых услуг - указать необходимое), соблюдении им авторских и смежных прав, а так же иных ограничений. Потенциальный поставщик принимает на себя полную ответственность за представление в данной заявке на участие в тендере, и прилагаемых к ней документах, таких недостоверных сведений.</w:t>
      </w:r>
    </w:p>
    <w:p w:rsidR="00941079" w:rsidRPr="008C67F3" w:rsidRDefault="00941079" w:rsidP="00941079">
      <w:pPr>
        <w:pStyle w:val="a6"/>
        <w:jc w:val="both"/>
      </w:pPr>
      <w:r w:rsidRPr="008C67F3">
        <w:t>4. Перечень прилагаемых документов:</w:t>
      </w:r>
    </w:p>
    <w:tbl>
      <w:tblPr>
        <w:tblW w:w="10031" w:type="dxa"/>
        <w:tblCellSpacing w:w="0" w:type="dxa"/>
        <w:tblInd w:w="-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60"/>
        <w:gridCol w:w="2160"/>
        <w:gridCol w:w="2160"/>
      </w:tblGrid>
      <w:tr w:rsidR="00941079" w:rsidRPr="008C67F3" w:rsidTr="004C681E">
        <w:trPr>
          <w:trHeight w:val="25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  <w:jc w:val="center"/>
            </w:pPr>
            <w:r w:rsidRPr="008C67F3">
              <w:t>N п\п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  <w:jc w:val="center"/>
            </w:pPr>
            <w:r w:rsidRPr="008C67F3">
              <w:t>Наименование документа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  <w:jc w:val="center"/>
            </w:pPr>
            <w:r w:rsidRPr="008C67F3">
              <w:t>Оригинал или копия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  <w:jc w:val="center"/>
            </w:pPr>
            <w:r w:rsidRPr="008C67F3">
              <w:t>Количество листов</w:t>
            </w:r>
          </w:p>
        </w:tc>
      </w:tr>
      <w:tr w:rsidR="00941079" w:rsidRPr="008C67F3" w:rsidTr="004C681E">
        <w:trPr>
          <w:trHeight w:val="99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lastRenderedPageBreak/>
              <w:t>  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  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  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8C67F3" w:rsidRDefault="00941079" w:rsidP="004C681E">
            <w:pPr>
              <w:pStyle w:val="a6"/>
            </w:pPr>
            <w:r w:rsidRPr="008C67F3">
              <w:t>  </w:t>
            </w:r>
          </w:p>
        </w:tc>
      </w:tr>
    </w:tbl>
    <w:p w:rsidR="00941079" w:rsidRPr="008C67F3" w:rsidRDefault="00941079" w:rsidP="00941079">
      <w:pPr>
        <w:pStyle w:val="a6"/>
        <w:jc w:val="both"/>
      </w:pPr>
      <w:r w:rsidRPr="008C67F3">
        <w:t>5. Данная заявка на участие в тендере прошита, пронумерована и последняя страница скреплена подписью первого руководителя и печатью потенциального поставщика (или его представителя) на ___ листах.</w:t>
      </w:r>
    </w:p>
    <w:p w:rsidR="00941079" w:rsidRPr="008C67F3" w:rsidRDefault="00941079" w:rsidP="00941079">
      <w:pPr>
        <w:pStyle w:val="a6"/>
        <w:jc w:val="both"/>
      </w:pPr>
      <w:r w:rsidRPr="008C67F3">
        <w:t>6. К данной заявке на участие в тендере прилагается обеспечение заявки на участие в тендере в виде _____________ (банковская гарантия, платежное поручение - указать необходимое) на __ листах.</w:t>
      </w:r>
    </w:p>
    <w:p w:rsidR="00941079" w:rsidRPr="008C67F3" w:rsidRDefault="00941079" w:rsidP="00941079">
      <w:pPr>
        <w:pStyle w:val="a6"/>
        <w:jc w:val="both"/>
      </w:pPr>
      <w:r w:rsidRPr="008C67F3">
        <w:t>7. К данной заявке на участие в тендере прилагается техническая спецификация на (поставляемые товары, выполняемые работы, оказываемые услуги – указать необходимое) прошитая, пронумерованная на ________________ листах, и последняя страница скреплена подписью и печатью (для физического лица, если таковая имеется) потенциального поставщика.</w:t>
      </w:r>
    </w:p>
    <w:p w:rsidR="00941079" w:rsidRPr="008C67F3" w:rsidRDefault="00941079" w:rsidP="00941079">
      <w:pPr>
        <w:pStyle w:val="a6"/>
        <w:jc w:val="both"/>
      </w:pPr>
      <w:r w:rsidRPr="008C67F3">
        <w:t>8. Настоящая тендерная заявка действует в течение ___ дней.</w:t>
      </w:r>
    </w:p>
    <w:p w:rsidR="00941079" w:rsidRPr="008C67F3" w:rsidRDefault="00941079" w:rsidP="00941079">
      <w:pPr>
        <w:pStyle w:val="a6"/>
        <w:jc w:val="both"/>
      </w:pPr>
      <w:r w:rsidRPr="008C67F3">
        <w:t>9.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941079" w:rsidRPr="008C67F3" w:rsidRDefault="00941079" w:rsidP="00941079">
      <w:pPr>
        <w:pStyle w:val="a6"/>
        <w:jc w:val="both"/>
      </w:pPr>
      <w:r w:rsidRPr="008C67F3">
        <w:t>___________________/____________/(Должность, ФИО)  М.П.</w:t>
      </w: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Pr="008C67F3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6C342A" w:rsidRDefault="006C342A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Default="00941079" w:rsidP="00941079">
      <w:pPr>
        <w:ind w:firstLine="400"/>
        <w:jc w:val="right"/>
      </w:pPr>
    </w:p>
    <w:p w:rsidR="00941079" w:rsidRPr="00F01D20" w:rsidRDefault="00941079" w:rsidP="00941079">
      <w:pPr>
        <w:jc w:val="right"/>
        <w:rPr>
          <w:b/>
        </w:rPr>
      </w:pPr>
      <w:r w:rsidRPr="00F01D20">
        <w:rPr>
          <w:b/>
        </w:rPr>
        <w:lastRenderedPageBreak/>
        <w:t>Приложение № 5</w:t>
      </w:r>
    </w:p>
    <w:p w:rsidR="00941079" w:rsidRPr="00F01D20" w:rsidRDefault="00941079" w:rsidP="00941079">
      <w:pPr>
        <w:jc w:val="right"/>
        <w:rPr>
          <w:b/>
          <w:bCs/>
        </w:rPr>
      </w:pPr>
      <w:r w:rsidRPr="00F01D20">
        <w:rPr>
          <w:b/>
        </w:rPr>
        <w:t>к Тендерной документации</w:t>
      </w:r>
    </w:p>
    <w:p w:rsidR="00941079" w:rsidRPr="008C67F3" w:rsidRDefault="00941079" w:rsidP="00941079">
      <w:pPr>
        <w:ind w:firstLine="400"/>
        <w:jc w:val="right"/>
      </w:pPr>
      <w:r w:rsidRPr="00B25C19">
        <w:rPr>
          <w:b/>
        </w:rPr>
        <w:t>№  тендера_______ и номера лотов</w:t>
      </w:r>
      <w:r>
        <w:rPr>
          <w:b/>
        </w:rPr>
        <w:t xml:space="preserve"> </w:t>
      </w:r>
      <w:r w:rsidRPr="008C67F3">
        <w:t xml:space="preserve"> _________________</w:t>
      </w:r>
    </w:p>
    <w:p w:rsidR="00941079" w:rsidRPr="00F01D20" w:rsidRDefault="00941079" w:rsidP="00941079">
      <w:pPr>
        <w:ind w:firstLine="540"/>
        <w:jc w:val="center"/>
        <w:rPr>
          <w:b/>
          <w:bCs/>
        </w:rPr>
      </w:pPr>
    </w:p>
    <w:p w:rsidR="00941079" w:rsidRPr="00F01D20" w:rsidRDefault="00941079" w:rsidP="00941079">
      <w:pPr>
        <w:ind w:firstLine="540"/>
        <w:jc w:val="center"/>
        <w:rPr>
          <w:b/>
          <w:bCs/>
        </w:rPr>
      </w:pPr>
      <w:r w:rsidRPr="00F01D20">
        <w:rPr>
          <w:b/>
          <w:bCs/>
        </w:rPr>
        <w:t>Форма заявки на участие в тендере</w:t>
      </w:r>
    </w:p>
    <w:p w:rsidR="00941079" w:rsidRPr="00F01D20" w:rsidRDefault="00941079" w:rsidP="00941079">
      <w:pPr>
        <w:ind w:firstLine="540"/>
        <w:jc w:val="center"/>
        <w:rPr>
          <w:b/>
        </w:rPr>
      </w:pPr>
      <w:r w:rsidRPr="00F01D20">
        <w:rPr>
          <w:b/>
        </w:rPr>
        <w:t>(для физического лица)</w:t>
      </w:r>
    </w:p>
    <w:p w:rsidR="00941079" w:rsidRPr="00F01D20" w:rsidRDefault="00941079" w:rsidP="00941079">
      <w:pPr>
        <w:ind w:firstLine="540"/>
      </w:pPr>
      <w:r w:rsidRPr="00F01D20">
        <w:t>Кому: _________________________________________________________</w:t>
      </w:r>
    </w:p>
    <w:p w:rsidR="00941079" w:rsidRPr="00F01D20" w:rsidRDefault="00941079" w:rsidP="00941079">
      <w:pPr>
        <w:ind w:firstLine="540"/>
        <w:jc w:val="center"/>
      </w:pPr>
      <w:r w:rsidRPr="00F01D20">
        <w:t>(указывается наименование организатора закупок)</w:t>
      </w:r>
    </w:p>
    <w:p w:rsidR="00941079" w:rsidRPr="00F01D20" w:rsidRDefault="00941079" w:rsidP="00941079">
      <w:pPr>
        <w:ind w:firstLine="540"/>
      </w:pPr>
      <w:r w:rsidRPr="00F01D20">
        <w:t>От кого: _______________________________________________________</w:t>
      </w:r>
    </w:p>
    <w:p w:rsidR="00941079" w:rsidRPr="00F01D20" w:rsidRDefault="00941079" w:rsidP="00941079">
      <w:pPr>
        <w:ind w:firstLine="540"/>
        <w:jc w:val="center"/>
      </w:pPr>
      <w:r w:rsidRPr="00F01D20">
        <w:t>(указывается наименование потенциального поставщика)</w:t>
      </w:r>
    </w:p>
    <w:p w:rsidR="00941079" w:rsidRPr="00F01D20" w:rsidRDefault="00941079" w:rsidP="00941079">
      <w:pPr>
        <w:ind w:firstLine="540"/>
      </w:pPr>
    </w:p>
    <w:p w:rsidR="00941079" w:rsidRPr="00F01D20" w:rsidRDefault="00941079" w:rsidP="00941079">
      <w:pPr>
        <w:ind w:firstLine="540"/>
      </w:pPr>
      <w:r w:rsidRPr="00F01D20">
        <w:t>1. Сведения о физическом лице, претендующем на участие в тендере (потенциальном поставщике):</w:t>
      </w:r>
    </w:p>
    <w:p w:rsidR="00941079" w:rsidRPr="00F01D20" w:rsidRDefault="00941079" w:rsidP="00941079">
      <w:pPr>
        <w:ind w:firstLine="540"/>
      </w:pPr>
    </w:p>
    <w:tbl>
      <w:tblPr>
        <w:tblW w:w="9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60"/>
        <w:gridCol w:w="2160"/>
      </w:tblGrid>
      <w:tr w:rsidR="00941079" w:rsidRPr="00F01D20" w:rsidTr="004C681E">
        <w:trPr>
          <w:tblCellSpacing w:w="0" w:type="dxa"/>
        </w:trPr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Ф.И.О.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</w:tr>
      <w:tr w:rsidR="00941079" w:rsidRPr="00F01D20" w:rsidTr="004C681E">
        <w:trPr>
          <w:tblCellSpacing w:w="0" w:type="dxa"/>
        </w:trPr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 xml:space="preserve">Данные документа удостоверяющего личность физического лица – потенциального поставщика, ИИН 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</w:tr>
      <w:tr w:rsidR="00941079" w:rsidRPr="00F01D20" w:rsidTr="004C681E">
        <w:trPr>
          <w:tblCellSpacing w:w="0" w:type="dxa"/>
        </w:trPr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Адрес регистрации физического лица – потенциального поставщика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</w:tr>
      <w:tr w:rsidR="00941079" w:rsidRPr="00F01D20" w:rsidTr="004C681E">
        <w:trPr>
          <w:tblCellSpacing w:w="0" w:type="dxa"/>
        </w:trPr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Фактический адрес проживания физического лица - потенциального поставщика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</w:tr>
      <w:tr w:rsidR="00941079" w:rsidRPr="00F01D20" w:rsidTr="004C681E">
        <w:trPr>
          <w:tblCellSpacing w:w="0" w:type="dxa"/>
        </w:trPr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Номер свидетельства о регистрации либо иного документа дающего право на занятие, соответствующее предмету тендера, предпринимательской деятельностью в соответствии с законодательством Республики Казахстан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</w:tr>
      <w:tr w:rsidR="00941079" w:rsidRPr="00F01D20" w:rsidTr="004C681E">
        <w:trPr>
          <w:tblCellSpacing w:w="0" w:type="dxa"/>
        </w:trPr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Банковские реквизиты физического лица – потенциального поставщика (включая полное наименование, БИК, ИИК и адрес банка или его филиала)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</w:tr>
      <w:tr w:rsidR="00941079" w:rsidRPr="00F01D20" w:rsidTr="004C681E">
        <w:trPr>
          <w:tblCellSpacing w:w="0" w:type="dxa"/>
        </w:trPr>
        <w:tc>
          <w:tcPr>
            <w:tcW w:w="7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Контактные телефоны, почтовый адрес и адрес электронной почты (при его наличии) физического лица - потенциального поставщика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</w:tr>
    </w:tbl>
    <w:p w:rsidR="00941079" w:rsidRPr="00F01D20" w:rsidRDefault="00941079" w:rsidP="00941079">
      <w:pPr>
        <w:ind w:firstLine="540"/>
      </w:pPr>
    </w:p>
    <w:p w:rsidR="00941079" w:rsidRPr="00F01D20" w:rsidRDefault="00941079" w:rsidP="00941079">
      <w:pPr>
        <w:ind w:firstLine="540"/>
        <w:jc w:val="both"/>
      </w:pPr>
      <w:r w:rsidRPr="00F01D20">
        <w:t>2. ___________________ (указывается Ф.И.О. физического лица) настоящей Заявкой выражает желание принять участие в закупках способом тендера _____________(указать полное наименование тендера) в качестве потенциального поставщика и выражает согласие осуществить (поставку товара(</w:t>
      </w:r>
      <w:proofErr w:type="spellStart"/>
      <w:r w:rsidRPr="00F01D20">
        <w:t>ов</w:t>
      </w:r>
      <w:proofErr w:type="spellEnd"/>
      <w:r w:rsidRPr="00F01D20">
        <w:t>), выполнение работ, оказание услуг – указать необходимое) в соответствии с требованиями и условиями, предусмотренными тендерной документацией.</w:t>
      </w:r>
    </w:p>
    <w:p w:rsidR="00941079" w:rsidRPr="00F01D20" w:rsidRDefault="00941079" w:rsidP="00941079">
      <w:pPr>
        <w:ind w:firstLine="540"/>
        <w:jc w:val="both"/>
      </w:pPr>
      <w:r w:rsidRPr="00F01D20">
        <w:t xml:space="preserve">3. Потенциальный поставщик настоящей Заявкой подтверждает, что он ознакомлен с тендерной документацией и осведомлен об ответственности за предоставление _________(указать наименование организатора закупок) и тендерной комиссии недостоверных сведений о своей правомочности, квалификации, качественных и иных характеристиках _____________ </w:t>
      </w:r>
      <w:bookmarkStart w:id="12" w:name="OLE_LINK2"/>
      <w:bookmarkStart w:id="13" w:name="OLE_LINK1"/>
      <w:r w:rsidRPr="00F01D20">
        <w:t>(поставляемого товара(</w:t>
      </w:r>
      <w:proofErr w:type="spellStart"/>
      <w:r w:rsidRPr="00F01D20">
        <w:t>ов</w:t>
      </w:r>
      <w:proofErr w:type="spellEnd"/>
      <w:r w:rsidRPr="00F01D20">
        <w:t xml:space="preserve">), выполняемых работ, оказываемых услуг – указать необходимое) </w:t>
      </w:r>
      <w:bookmarkEnd w:id="12"/>
      <w:bookmarkEnd w:id="13"/>
      <w:r w:rsidRPr="00F01D20">
        <w:t>соблюдении им авторских и смежных прав, а так же иных ограничений.</w:t>
      </w:r>
    </w:p>
    <w:p w:rsidR="00941079" w:rsidRPr="00F01D20" w:rsidRDefault="00941079" w:rsidP="00941079">
      <w:pPr>
        <w:ind w:firstLine="540"/>
        <w:jc w:val="both"/>
      </w:pPr>
      <w:r w:rsidRPr="00F01D20"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941079" w:rsidRPr="00F01D20" w:rsidRDefault="00941079" w:rsidP="00941079">
      <w:pPr>
        <w:ind w:firstLine="540"/>
      </w:pPr>
      <w:r w:rsidRPr="00F01D20">
        <w:t>4. Перечень прилагаемых документов: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3"/>
        <w:gridCol w:w="2985"/>
        <w:gridCol w:w="2355"/>
        <w:gridCol w:w="3105"/>
      </w:tblGrid>
      <w:tr w:rsidR="00941079" w:rsidRPr="00F01D20" w:rsidTr="004C681E">
        <w:trPr>
          <w:trHeight w:val="192"/>
          <w:tblCellSpacing w:w="0" w:type="dxa"/>
        </w:trPr>
        <w:tc>
          <w:tcPr>
            <w:tcW w:w="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pPr>
              <w:jc w:val="center"/>
              <w:rPr>
                <w:b/>
              </w:rPr>
            </w:pPr>
            <w:r w:rsidRPr="00F01D20">
              <w:rPr>
                <w:b/>
              </w:rPr>
              <w:t>N п\п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pPr>
              <w:jc w:val="center"/>
              <w:rPr>
                <w:b/>
              </w:rPr>
            </w:pPr>
            <w:r w:rsidRPr="00F01D20">
              <w:rPr>
                <w:b/>
              </w:rPr>
              <w:t>Наименование документа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pPr>
              <w:jc w:val="center"/>
              <w:rPr>
                <w:b/>
              </w:rPr>
            </w:pPr>
            <w:r w:rsidRPr="00F01D20">
              <w:rPr>
                <w:b/>
              </w:rPr>
              <w:t xml:space="preserve">Оригинал или </w:t>
            </w:r>
            <w:r w:rsidRPr="00F01D20">
              <w:rPr>
                <w:b/>
              </w:rPr>
              <w:lastRenderedPageBreak/>
              <w:t>копия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pPr>
              <w:jc w:val="center"/>
              <w:rPr>
                <w:b/>
              </w:rPr>
            </w:pPr>
            <w:r w:rsidRPr="00F01D20">
              <w:rPr>
                <w:b/>
              </w:rPr>
              <w:lastRenderedPageBreak/>
              <w:t>Количество листов</w:t>
            </w:r>
          </w:p>
        </w:tc>
      </w:tr>
      <w:tr w:rsidR="00941079" w:rsidRPr="00F01D20" w:rsidTr="004C681E">
        <w:trPr>
          <w:trHeight w:val="450"/>
          <w:tblCellSpacing w:w="0" w:type="dxa"/>
        </w:trPr>
        <w:tc>
          <w:tcPr>
            <w:tcW w:w="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lastRenderedPageBreak/>
              <w:t>  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1079" w:rsidRPr="00F01D20" w:rsidRDefault="00941079" w:rsidP="004C681E">
            <w:r w:rsidRPr="00F01D20">
              <w:t>  </w:t>
            </w:r>
          </w:p>
        </w:tc>
      </w:tr>
    </w:tbl>
    <w:p w:rsidR="00941079" w:rsidRPr="00F01D20" w:rsidRDefault="00941079" w:rsidP="00941079">
      <w:pPr>
        <w:ind w:firstLine="540"/>
        <w:jc w:val="both"/>
      </w:pPr>
      <w:r w:rsidRPr="00F01D20">
        <w:t>5. Данная Заявка на участие в тендере прошита, пронумерована и последняя страница скреплена подписью и печатью (при ее наличии) потенциального поставщика на ____ листах.</w:t>
      </w:r>
    </w:p>
    <w:p w:rsidR="00941079" w:rsidRPr="00F01D20" w:rsidRDefault="00941079" w:rsidP="00941079">
      <w:pPr>
        <w:ind w:firstLine="540"/>
        <w:jc w:val="both"/>
      </w:pPr>
      <w:r w:rsidRPr="00F01D20">
        <w:t>6. К данной Заявке на участие в тендере прилагается обеспечение Заявки на участие в тендере в виде _____________ (банковская гарантия, кассовый чек, приходный ордер, платежное поручение - указать необходимое) на __ листах.</w:t>
      </w:r>
    </w:p>
    <w:p w:rsidR="00941079" w:rsidRPr="00F01D20" w:rsidRDefault="00941079" w:rsidP="00941079">
      <w:pPr>
        <w:ind w:firstLine="540"/>
        <w:jc w:val="both"/>
      </w:pPr>
      <w:r w:rsidRPr="00F01D20">
        <w:t>7. К данной Заявке на участие в тендере прилагается Техническая характеристика на (поставляемый товар(ы), выполняемые работы, оказываемые услуги указать необходимое), прошитая, пронумерованная и последняя страница скреплена подписью первого руководителя и печатью потенциального поставщика на ___ листах.</w:t>
      </w:r>
    </w:p>
    <w:p w:rsidR="00941079" w:rsidRPr="00F01D20" w:rsidRDefault="00941079" w:rsidP="00941079">
      <w:pPr>
        <w:ind w:firstLine="540"/>
        <w:jc w:val="both"/>
      </w:pPr>
      <w:r w:rsidRPr="00F01D20">
        <w:t>8. Настоящая конкурсная Заявка действует в течение ___ дней.</w:t>
      </w:r>
    </w:p>
    <w:p w:rsidR="00941079" w:rsidRPr="00F01D20" w:rsidRDefault="00941079" w:rsidP="00941079">
      <w:pPr>
        <w:ind w:firstLine="540"/>
        <w:jc w:val="both"/>
      </w:pPr>
      <w:r w:rsidRPr="00F01D20">
        <w:t>9. В случае признания нашей тендерной Заявки выигравшей, мы внесем обеспечение исполнения договора о закупках на сумму, составляющую ______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941079" w:rsidRPr="00F01D20" w:rsidRDefault="00941079" w:rsidP="00941079">
      <w:pPr>
        <w:ind w:firstLine="540"/>
        <w:jc w:val="both"/>
      </w:pPr>
      <w:r w:rsidRPr="00F01D20">
        <w:t>10.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941079" w:rsidRPr="00F01D20" w:rsidRDefault="00941079" w:rsidP="00941079">
      <w:pPr>
        <w:ind w:firstLine="540"/>
      </w:pPr>
      <w:r w:rsidRPr="00F01D20">
        <w:t>________________________________</w:t>
      </w:r>
    </w:p>
    <w:p w:rsidR="00941079" w:rsidRPr="00F01D20" w:rsidRDefault="00941079" w:rsidP="00941079">
      <w:pPr>
        <w:ind w:firstLine="540"/>
      </w:pPr>
      <w:r w:rsidRPr="00F01D20">
        <w:t>_____________________/__________/</w:t>
      </w:r>
    </w:p>
    <w:p w:rsidR="00941079" w:rsidRPr="00F01D20" w:rsidRDefault="00941079" w:rsidP="00941079">
      <w:pPr>
        <w:ind w:firstLine="540"/>
      </w:pPr>
      <w:r w:rsidRPr="00F01D20">
        <w:t>(Ф.И.О. физического лица - потенциального поставщика и его подпись)</w:t>
      </w:r>
    </w:p>
    <w:p w:rsidR="00941079" w:rsidRPr="00F01D20" w:rsidRDefault="00941079" w:rsidP="00941079">
      <w:pPr>
        <w:ind w:firstLine="540"/>
      </w:pPr>
      <w:r w:rsidRPr="00F01D20">
        <w:rPr>
          <w:b/>
          <w:bCs/>
        </w:rPr>
        <w:t xml:space="preserve">Дата заполнения </w:t>
      </w:r>
      <w:r w:rsidRPr="00F01D20">
        <w:t>_______________</w:t>
      </w: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6C342A" w:rsidRDefault="006C342A" w:rsidP="00941079">
      <w:pPr>
        <w:ind w:firstLine="400"/>
        <w:jc w:val="right"/>
        <w:rPr>
          <w:b/>
        </w:rPr>
      </w:pPr>
    </w:p>
    <w:p w:rsidR="00941079" w:rsidRDefault="00941079" w:rsidP="00941079">
      <w:pPr>
        <w:ind w:firstLine="400"/>
        <w:jc w:val="right"/>
        <w:rPr>
          <w:b/>
        </w:rPr>
      </w:pPr>
    </w:p>
    <w:p w:rsidR="00941079" w:rsidRPr="00B25C19" w:rsidRDefault="00941079" w:rsidP="00941079">
      <w:pPr>
        <w:ind w:firstLine="400"/>
        <w:jc w:val="right"/>
        <w:rPr>
          <w:b/>
        </w:rPr>
      </w:pPr>
      <w:r w:rsidRPr="00B25C19">
        <w:rPr>
          <w:b/>
        </w:rPr>
        <w:lastRenderedPageBreak/>
        <w:t xml:space="preserve">Приложение № </w:t>
      </w:r>
      <w:r>
        <w:rPr>
          <w:b/>
        </w:rPr>
        <w:t>6</w:t>
      </w:r>
    </w:p>
    <w:p w:rsidR="00941079" w:rsidRPr="00B25C19" w:rsidRDefault="00941079" w:rsidP="00941079">
      <w:pPr>
        <w:ind w:firstLine="400"/>
        <w:jc w:val="right"/>
        <w:rPr>
          <w:b/>
        </w:rPr>
      </w:pPr>
      <w:r w:rsidRPr="00B25C19">
        <w:rPr>
          <w:b/>
        </w:rPr>
        <w:t>к Тендерной документации</w:t>
      </w:r>
    </w:p>
    <w:p w:rsidR="00941079" w:rsidRPr="00B25C19" w:rsidRDefault="00941079" w:rsidP="00941079">
      <w:pPr>
        <w:ind w:firstLine="400"/>
        <w:jc w:val="right"/>
        <w:rPr>
          <w:b/>
        </w:rPr>
      </w:pPr>
      <w:r w:rsidRPr="00B25C19">
        <w:rPr>
          <w:b/>
        </w:rPr>
        <w:t>________________________________________</w:t>
      </w:r>
    </w:p>
    <w:p w:rsidR="00941079" w:rsidRPr="00B25C19" w:rsidRDefault="00941079" w:rsidP="00941079">
      <w:pPr>
        <w:ind w:firstLine="400"/>
        <w:jc w:val="right"/>
        <w:rPr>
          <w:b/>
        </w:rPr>
      </w:pPr>
      <w:r w:rsidRPr="00B25C19">
        <w:rPr>
          <w:b/>
        </w:rPr>
        <w:t xml:space="preserve">№ тендера </w:t>
      </w:r>
      <w:r>
        <w:rPr>
          <w:b/>
        </w:rPr>
        <w:t xml:space="preserve">______ </w:t>
      </w:r>
      <w:r w:rsidRPr="00B25C19">
        <w:rPr>
          <w:b/>
        </w:rPr>
        <w:t>и номера лотов__________________</w:t>
      </w:r>
    </w:p>
    <w:p w:rsidR="00941079" w:rsidRPr="008F744B" w:rsidRDefault="00941079" w:rsidP="00941079">
      <w:pPr>
        <w:jc w:val="right"/>
      </w:pPr>
    </w:p>
    <w:p w:rsidR="00941079" w:rsidRPr="008F744B" w:rsidRDefault="00941079" w:rsidP="00941079">
      <w:pPr>
        <w:ind w:firstLine="400"/>
        <w:jc w:val="center"/>
        <w:outlineLvl w:val="0"/>
      </w:pPr>
      <w:r w:rsidRPr="008F744B">
        <w:rPr>
          <w:b/>
          <w:bCs/>
        </w:rPr>
        <w:t>Таблица цен</w:t>
      </w:r>
    </w:p>
    <w:p w:rsidR="00941079" w:rsidRPr="008F744B" w:rsidRDefault="00941079" w:rsidP="00941079">
      <w:pPr>
        <w:ind w:firstLine="400"/>
        <w:jc w:val="center"/>
      </w:pPr>
      <w:r w:rsidRPr="008F744B">
        <w:rPr>
          <w:b/>
          <w:bCs/>
        </w:rPr>
        <w:t>потенциального поставщика</w:t>
      </w:r>
    </w:p>
    <w:p w:rsidR="00941079" w:rsidRPr="008F744B" w:rsidRDefault="00941079" w:rsidP="00941079">
      <w:pPr>
        <w:ind w:firstLine="400"/>
        <w:jc w:val="center"/>
        <w:rPr>
          <w:i/>
        </w:rPr>
      </w:pPr>
      <w:r w:rsidRPr="008F744B">
        <w:rPr>
          <w:bCs/>
          <w:i/>
        </w:rPr>
        <w:t>(наименование потенциального поставщика,</w:t>
      </w:r>
    </w:p>
    <w:p w:rsidR="00941079" w:rsidRDefault="00941079" w:rsidP="00941079">
      <w:pPr>
        <w:ind w:firstLine="400"/>
        <w:jc w:val="center"/>
        <w:rPr>
          <w:bCs/>
          <w:i/>
        </w:rPr>
      </w:pPr>
      <w:r w:rsidRPr="008F744B">
        <w:rPr>
          <w:bCs/>
          <w:i/>
        </w:rPr>
        <w:t>заполняется отдельно на каждый лот)</w:t>
      </w:r>
    </w:p>
    <w:tbl>
      <w:tblPr>
        <w:tblW w:w="509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488"/>
        <w:gridCol w:w="1906"/>
      </w:tblGrid>
      <w:tr w:rsidR="00941079" w:rsidRPr="008F744B" w:rsidTr="004C681E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pPr>
              <w:ind w:hanging="36"/>
              <w:rPr>
                <w:b/>
              </w:rPr>
            </w:pPr>
            <w:r w:rsidRPr="008F744B">
              <w:rPr>
                <w:b/>
                <w:bCs/>
              </w:rPr>
              <w:t>№</w:t>
            </w:r>
          </w:p>
          <w:p w:rsidR="00941079" w:rsidRPr="008F744B" w:rsidRDefault="00941079" w:rsidP="004C681E">
            <w:r w:rsidRPr="008F744B">
              <w:rPr>
                <w:b/>
                <w:bCs/>
              </w:rPr>
              <w:t>п/п</w:t>
            </w:r>
          </w:p>
        </w:tc>
        <w:tc>
          <w:tcPr>
            <w:tcW w:w="3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pPr>
              <w:jc w:val="center"/>
              <w:rPr>
                <w:b/>
              </w:rPr>
            </w:pPr>
            <w:r w:rsidRPr="008F744B">
              <w:rPr>
                <w:b/>
                <w:bCs/>
              </w:rPr>
              <w:t>Содержание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79" w:rsidRPr="008F744B" w:rsidRDefault="00941079" w:rsidP="004C681E">
            <w:pPr>
              <w:ind w:hanging="1"/>
              <w:jc w:val="center"/>
              <w:rPr>
                <w:b/>
              </w:rPr>
            </w:pPr>
            <w:r w:rsidRPr="008F744B">
              <w:rPr>
                <w:b/>
              </w:rPr>
              <w:t>Данные о товаре</w:t>
            </w:r>
          </w:p>
        </w:tc>
      </w:tr>
      <w:tr w:rsidR="00941079" w:rsidRPr="008F744B" w:rsidTr="004C681E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Краткое описание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/>
        </w:tc>
      </w:tr>
      <w:tr w:rsidR="00941079" w:rsidRPr="008F744B" w:rsidTr="004C681E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 xml:space="preserve">Страна происхождения (при закупках Работ исключить)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/>
        </w:tc>
      </w:tr>
      <w:tr w:rsidR="00941079" w:rsidRPr="008F744B" w:rsidTr="004C681E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Завод изготовитель (при закупках Работ и Услуг исключить)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/>
        </w:tc>
      </w:tr>
      <w:tr w:rsidR="00941079" w:rsidRPr="008F744B" w:rsidTr="004C681E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Единица измерения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/>
        </w:tc>
      </w:tr>
      <w:tr w:rsidR="00941079" w:rsidRPr="008F744B" w:rsidTr="004C681E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Цена за единицу в тенге на условиях ________ ИНКОТЕРМС 2010 пункт назначения.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Default="00941079" w:rsidP="004C681E">
            <w:r>
              <w:t>2015г._______</w:t>
            </w:r>
          </w:p>
          <w:p w:rsidR="00941079" w:rsidRDefault="00941079" w:rsidP="004C681E">
            <w:r>
              <w:t>2016г._______</w:t>
            </w:r>
          </w:p>
          <w:p w:rsidR="00941079" w:rsidRPr="008F744B" w:rsidRDefault="00941079" w:rsidP="004C681E">
            <w:r>
              <w:t>2017г._______ 2018г.________</w:t>
            </w:r>
          </w:p>
        </w:tc>
      </w:tr>
      <w:tr w:rsidR="00941079" w:rsidRPr="008F744B" w:rsidTr="004C681E">
        <w:trPr>
          <w:trHeight w:val="302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Количество, объем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Default="00941079" w:rsidP="004C681E">
            <w:r>
              <w:t>2015г._______</w:t>
            </w:r>
          </w:p>
          <w:p w:rsidR="00941079" w:rsidRDefault="00941079" w:rsidP="004C681E">
            <w:r>
              <w:t>2016г._______</w:t>
            </w:r>
          </w:p>
          <w:p w:rsidR="004C681E" w:rsidRDefault="00941079" w:rsidP="004C681E">
            <w:r>
              <w:t>2017г. 2018г._______</w:t>
            </w:r>
          </w:p>
          <w:p w:rsidR="00941079" w:rsidRPr="008F744B" w:rsidRDefault="00941079" w:rsidP="004C681E">
            <w:r>
              <w:t>Общее количество по лоту________</w:t>
            </w:r>
          </w:p>
        </w:tc>
      </w:tr>
      <w:tr w:rsidR="00941079" w:rsidRPr="008F744B" w:rsidTr="004C681E">
        <w:trPr>
          <w:trHeight w:val="408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>
            <w:r w:rsidRPr="008F744B">
              <w:t>7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>
            <w:pPr>
              <w:jc w:val="both"/>
            </w:pPr>
            <w:r w:rsidRPr="008F744B">
              <w:t>Общая цена товара (лота) в тенге на условиях __________ ИНКОТЕРМС 2010, пункт назначения. Без учета НДС, включая все расходы потенциального поставщика на транспортировку, страхование, уплате таможенных пошлин и других налогов, платежей и сборов, стоимость комплектующих деталей и обязательных запасных частей, обслуживания в течение начального срока эксплуатации на единицу измерения, другие расходы.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Default="00941079" w:rsidP="004C681E">
            <w:r>
              <w:t>2015г._______</w:t>
            </w:r>
          </w:p>
          <w:p w:rsidR="00941079" w:rsidRDefault="00941079" w:rsidP="004C681E">
            <w:r>
              <w:t>2016г._______</w:t>
            </w:r>
          </w:p>
          <w:p w:rsidR="00941079" w:rsidRDefault="00941079" w:rsidP="004C681E">
            <w:r>
              <w:t>2017г._______ 2018г._______</w:t>
            </w:r>
          </w:p>
          <w:p w:rsidR="00941079" w:rsidRDefault="00941079" w:rsidP="004C681E"/>
          <w:p w:rsidR="00941079" w:rsidRPr="008F744B" w:rsidRDefault="00941079" w:rsidP="004C681E">
            <w:r>
              <w:t xml:space="preserve">Общая цена лота________ </w:t>
            </w:r>
          </w:p>
        </w:tc>
      </w:tr>
    </w:tbl>
    <w:p w:rsidR="00941079" w:rsidRPr="008F744B" w:rsidRDefault="00941079" w:rsidP="00941079">
      <w:pPr>
        <w:ind w:firstLine="400"/>
        <w:jc w:val="thaiDistribute"/>
      </w:pPr>
      <w:r w:rsidRPr="008F744B">
        <w:t>Потенциальный поставщик вправе указать другие расходы, в том числе:</w:t>
      </w:r>
    </w:p>
    <w:p w:rsidR="00941079" w:rsidRPr="008F744B" w:rsidRDefault="00941079" w:rsidP="00941079">
      <w:pPr>
        <w:ind w:firstLine="400"/>
        <w:jc w:val="thaiDistribute"/>
      </w:pPr>
      <w:r w:rsidRPr="008F744B">
        <w:t>размер скидки, в случае ее представления</w:t>
      </w:r>
    </w:p>
    <w:p w:rsidR="00941079" w:rsidRPr="008F744B" w:rsidRDefault="00941079" w:rsidP="00941079">
      <w:pPr>
        <w:ind w:firstLine="400"/>
        <w:jc w:val="thaiDistribute"/>
      </w:pPr>
    </w:p>
    <w:p w:rsidR="00941079" w:rsidRPr="008F744B" w:rsidRDefault="00941079" w:rsidP="004C681E">
      <w:pPr>
        <w:spacing w:line="240" w:lineRule="atLeast"/>
        <w:ind w:firstLine="403"/>
        <w:jc w:val="thaiDistribute"/>
      </w:pPr>
      <w:r w:rsidRPr="008F744B">
        <w:t>Мы согласны с Вашими условиями платежа, оговоренными в тендерной документации.</w:t>
      </w:r>
    </w:p>
    <w:p w:rsidR="00941079" w:rsidRPr="008F744B" w:rsidRDefault="00941079" w:rsidP="004C681E">
      <w:pPr>
        <w:spacing w:line="240" w:lineRule="atLeast"/>
        <w:ind w:firstLine="403"/>
        <w:jc w:val="thaiDistribute"/>
        <w:outlineLvl w:val="0"/>
      </w:pPr>
    </w:p>
    <w:p w:rsidR="00941079" w:rsidRPr="008F744B" w:rsidRDefault="00941079" w:rsidP="004C681E">
      <w:pPr>
        <w:spacing w:line="240" w:lineRule="atLeast"/>
        <w:ind w:firstLine="403"/>
        <w:jc w:val="thaiDistribute"/>
        <w:outlineLvl w:val="0"/>
      </w:pPr>
      <w:r w:rsidRPr="008F744B">
        <w:t>Предлагаем следующие альтернативные условия платежа/поставки</w:t>
      </w:r>
    </w:p>
    <w:p w:rsidR="00941079" w:rsidRPr="008F744B" w:rsidRDefault="00941079" w:rsidP="004C681E">
      <w:pPr>
        <w:spacing w:line="240" w:lineRule="atLeast"/>
        <w:ind w:firstLine="403"/>
        <w:jc w:val="thaiDistribute"/>
      </w:pPr>
      <w:r w:rsidRPr="008F744B">
        <w:t>______________________________________________________________</w:t>
      </w:r>
    </w:p>
    <w:p w:rsidR="00941079" w:rsidRPr="008F744B" w:rsidRDefault="00941079" w:rsidP="004C681E">
      <w:pPr>
        <w:spacing w:line="240" w:lineRule="atLeast"/>
        <w:ind w:firstLine="403"/>
        <w:jc w:val="both"/>
      </w:pPr>
      <w:r w:rsidRPr="008F744B">
        <w:t>(перечисляются альтернативные условия платежа, если таковые имеются)</w:t>
      </w:r>
    </w:p>
    <w:p w:rsidR="00941079" w:rsidRPr="008F744B" w:rsidRDefault="00941079" w:rsidP="004C681E">
      <w:pPr>
        <w:spacing w:line="240" w:lineRule="atLeast"/>
        <w:ind w:firstLine="403"/>
        <w:jc w:val="both"/>
      </w:pPr>
      <w:r w:rsidRPr="008F744B">
        <w:t>или другие условия</w:t>
      </w:r>
      <w:r w:rsidR="004C681E">
        <w:t xml:space="preserve"> </w:t>
      </w:r>
      <w:r w:rsidRPr="008F744B">
        <w:t>(перечислить______________________________)</w:t>
      </w:r>
    </w:p>
    <w:p w:rsidR="00941079" w:rsidRPr="008F744B" w:rsidRDefault="00941079" w:rsidP="004C681E">
      <w:pPr>
        <w:spacing w:line="240" w:lineRule="atLeast"/>
        <w:ind w:firstLine="403"/>
        <w:jc w:val="thaiDistribute"/>
      </w:pPr>
      <w:r w:rsidRPr="008F744B">
        <w:t>при этом предоставляем ценовую скидку в размере _______________________________</w:t>
      </w:r>
    </w:p>
    <w:p w:rsidR="00941079" w:rsidRPr="008F744B" w:rsidRDefault="00941079" w:rsidP="004C681E">
      <w:pPr>
        <w:spacing w:line="240" w:lineRule="atLeast"/>
        <w:ind w:firstLine="403"/>
        <w:jc w:val="thaiDistribute"/>
      </w:pPr>
      <w:r w:rsidRPr="008F744B">
        <w:t>                                                          </w:t>
      </w:r>
      <w:r w:rsidR="004C681E">
        <w:t>                </w:t>
      </w:r>
      <w:r w:rsidRPr="008F744B">
        <w:t> (указать в денежном выражении, прописью)</w:t>
      </w:r>
    </w:p>
    <w:p w:rsidR="00941079" w:rsidRPr="008F744B" w:rsidRDefault="00941079" w:rsidP="004C681E">
      <w:pPr>
        <w:spacing w:line="240" w:lineRule="atLeast"/>
        <w:ind w:firstLine="403"/>
        <w:jc w:val="thaiDistribute"/>
      </w:pPr>
      <w:r w:rsidRPr="008F744B">
        <w:t>______________ ________________________</w:t>
      </w:r>
    </w:p>
    <w:p w:rsidR="00941079" w:rsidRPr="008F744B" w:rsidRDefault="00941079" w:rsidP="004C681E">
      <w:pPr>
        <w:spacing w:line="240" w:lineRule="atLeast"/>
        <w:ind w:firstLine="403"/>
        <w:jc w:val="thaiDistribute"/>
      </w:pPr>
      <w:r w:rsidRPr="008F744B">
        <w:t> (Подпись)              (Должность, фамилия)</w:t>
      </w:r>
    </w:p>
    <w:p w:rsidR="00941079" w:rsidRDefault="00941079" w:rsidP="004C681E">
      <w:pPr>
        <w:spacing w:line="240" w:lineRule="atLeast"/>
        <w:ind w:firstLine="403"/>
        <w:jc w:val="thaiDistribute"/>
      </w:pPr>
      <w:r w:rsidRPr="008F744B">
        <w:t> М.П.</w:t>
      </w:r>
    </w:p>
    <w:p w:rsidR="004C681E" w:rsidRPr="008F744B" w:rsidRDefault="004C681E" w:rsidP="004C681E">
      <w:pPr>
        <w:spacing w:line="240" w:lineRule="atLeast"/>
        <w:ind w:firstLine="403"/>
        <w:jc w:val="thaiDistribute"/>
      </w:pPr>
    </w:p>
    <w:p w:rsidR="00941079" w:rsidRPr="008F744B" w:rsidRDefault="00941079" w:rsidP="00941079">
      <w:pPr>
        <w:ind w:firstLine="400"/>
        <w:jc w:val="thaiDistribute"/>
      </w:pPr>
      <w:r w:rsidRPr="008F744B">
        <w:t>Примечание: потенциальный поставщик может не указывать составляющие общей цены,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941079" w:rsidRPr="00B214E9" w:rsidRDefault="00941079" w:rsidP="00941079">
      <w:pPr>
        <w:jc w:val="right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lastRenderedPageBreak/>
        <w:t>Приложение №</w:t>
      </w:r>
      <w:r w:rsidRPr="00B214E9">
        <w:rPr>
          <w:rFonts w:eastAsia="Calibri"/>
          <w:b/>
          <w:color w:val="000000"/>
          <w:szCs w:val="22"/>
          <w:lang w:eastAsia="en-US"/>
        </w:rPr>
        <w:t xml:space="preserve"> </w:t>
      </w:r>
      <w:r>
        <w:rPr>
          <w:rFonts w:eastAsia="Calibri"/>
          <w:b/>
          <w:color w:val="000000"/>
          <w:szCs w:val="22"/>
          <w:lang w:eastAsia="en-US"/>
        </w:rPr>
        <w:t>7</w:t>
      </w:r>
    </w:p>
    <w:p w:rsidR="00941079" w:rsidRPr="008F744B" w:rsidRDefault="00941079" w:rsidP="00941079">
      <w:pPr>
        <w:jc w:val="right"/>
        <w:rPr>
          <w:b/>
          <w:bCs/>
        </w:rPr>
      </w:pPr>
      <w:r w:rsidRPr="008F744B">
        <w:rPr>
          <w:b/>
        </w:rPr>
        <w:t>к Тендерной документации</w:t>
      </w:r>
    </w:p>
    <w:p w:rsidR="00941079" w:rsidRPr="00B25C19" w:rsidRDefault="00941079" w:rsidP="00941079">
      <w:pPr>
        <w:ind w:firstLine="400"/>
        <w:jc w:val="right"/>
        <w:rPr>
          <w:b/>
        </w:rPr>
      </w:pPr>
      <w:r w:rsidRPr="00B25C19">
        <w:rPr>
          <w:b/>
        </w:rPr>
        <w:t>№ тендера</w:t>
      </w:r>
      <w:r>
        <w:rPr>
          <w:b/>
        </w:rPr>
        <w:t xml:space="preserve"> _____</w:t>
      </w:r>
      <w:r w:rsidRPr="00B25C19">
        <w:rPr>
          <w:b/>
        </w:rPr>
        <w:t xml:space="preserve"> и номера лотов__________________</w:t>
      </w:r>
    </w:p>
    <w:p w:rsidR="00941079" w:rsidRPr="008F744B" w:rsidRDefault="00941079" w:rsidP="00941079">
      <w:pPr>
        <w:jc w:val="right"/>
      </w:pPr>
    </w:p>
    <w:p w:rsidR="00941079" w:rsidRPr="008F744B" w:rsidRDefault="00941079" w:rsidP="00941079">
      <w:pPr>
        <w:ind w:firstLine="400"/>
        <w:jc w:val="center"/>
        <w:outlineLvl w:val="0"/>
        <w:rPr>
          <w:b/>
          <w:bCs/>
        </w:rPr>
      </w:pPr>
      <w:r w:rsidRPr="008F744B">
        <w:rPr>
          <w:b/>
          <w:bCs/>
        </w:rPr>
        <w:t>Дополнительное ценовое предложение на понижение цены</w:t>
      </w:r>
    </w:p>
    <w:p w:rsidR="00941079" w:rsidRDefault="00941079" w:rsidP="00941079">
      <w:pPr>
        <w:ind w:firstLine="400"/>
        <w:jc w:val="center"/>
        <w:outlineLvl w:val="0"/>
        <w:rPr>
          <w:bCs/>
          <w:i/>
        </w:rPr>
      </w:pPr>
      <w:r w:rsidRPr="008F744B">
        <w:rPr>
          <w:b/>
          <w:bCs/>
        </w:rPr>
        <w:t xml:space="preserve">Таблица цен потенциального поставщика </w:t>
      </w:r>
      <w:r w:rsidRPr="008F744B">
        <w:rPr>
          <w:bCs/>
          <w:i/>
        </w:rPr>
        <w:t>(наименование потенциального поставщика, заполняется отдельно на каждый лот)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490"/>
        <w:gridCol w:w="1728"/>
      </w:tblGrid>
      <w:tr w:rsidR="00941079" w:rsidRPr="008F744B" w:rsidTr="004C681E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pPr>
              <w:ind w:hanging="36"/>
              <w:rPr>
                <w:b/>
              </w:rPr>
            </w:pPr>
            <w:r w:rsidRPr="008F744B">
              <w:rPr>
                <w:b/>
                <w:bCs/>
              </w:rPr>
              <w:t>№</w:t>
            </w:r>
          </w:p>
          <w:p w:rsidR="00941079" w:rsidRPr="008F744B" w:rsidRDefault="00941079" w:rsidP="004C681E">
            <w:r w:rsidRPr="008F744B">
              <w:rPr>
                <w:b/>
                <w:bCs/>
              </w:rPr>
              <w:t>п/п</w:t>
            </w:r>
          </w:p>
        </w:tc>
        <w:tc>
          <w:tcPr>
            <w:tcW w:w="3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pPr>
              <w:jc w:val="center"/>
              <w:rPr>
                <w:b/>
              </w:rPr>
            </w:pPr>
            <w:r w:rsidRPr="008F744B">
              <w:rPr>
                <w:b/>
                <w:bCs/>
              </w:rPr>
              <w:t>Содержание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079" w:rsidRPr="008F744B" w:rsidRDefault="00941079" w:rsidP="004C681E">
            <w:pPr>
              <w:ind w:hanging="1"/>
              <w:jc w:val="center"/>
              <w:rPr>
                <w:b/>
              </w:rPr>
            </w:pPr>
            <w:r w:rsidRPr="008F744B">
              <w:rPr>
                <w:b/>
              </w:rPr>
              <w:t>Данные о товаре</w:t>
            </w:r>
          </w:p>
        </w:tc>
      </w:tr>
      <w:tr w:rsidR="00941079" w:rsidRPr="008F744B" w:rsidTr="004C681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1</w:t>
            </w:r>
          </w:p>
        </w:tc>
        <w:tc>
          <w:tcPr>
            <w:tcW w:w="3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Краткое описание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/>
        </w:tc>
      </w:tr>
      <w:tr w:rsidR="00941079" w:rsidRPr="008F744B" w:rsidTr="004C681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2</w:t>
            </w:r>
          </w:p>
        </w:tc>
        <w:tc>
          <w:tcPr>
            <w:tcW w:w="3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 xml:space="preserve">Страна происхождения (при закупках Работ исключить)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/>
        </w:tc>
      </w:tr>
      <w:tr w:rsidR="00941079" w:rsidRPr="008F744B" w:rsidTr="004C681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3</w:t>
            </w:r>
          </w:p>
        </w:tc>
        <w:tc>
          <w:tcPr>
            <w:tcW w:w="3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Завод изготовитель (при закупках Работ и Услуг исключить)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/>
        </w:tc>
      </w:tr>
      <w:tr w:rsidR="00941079" w:rsidRPr="008F744B" w:rsidTr="004C681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4</w:t>
            </w:r>
          </w:p>
        </w:tc>
        <w:tc>
          <w:tcPr>
            <w:tcW w:w="3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Единица измерения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/>
        </w:tc>
      </w:tr>
      <w:tr w:rsidR="00941079" w:rsidRPr="008F744B" w:rsidTr="004C681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5</w:t>
            </w:r>
          </w:p>
        </w:tc>
        <w:tc>
          <w:tcPr>
            <w:tcW w:w="3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Цена за единицу в тенге на условиях ________ ИНКОТЕРМС 2010 пункт назначения.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Default="00941079" w:rsidP="004C681E">
            <w:r>
              <w:t>2015г._______</w:t>
            </w:r>
          </w:p>
          <w:p w:rsidR="00941079" w:rsidRDefault="00941079" w:rsidP="004C681E">
            <w:r>
              <w:t>2016г._______</w:t>
            </w:r>
          </w:p>
          <w:p w:rsidR="00941079" w:rsidRDefault="00941079" w:rsidP="004C681E">
            <w:r>
              <w:t>2017г._______</w:t>
            </w:r>
          </w:p>
          <w:p w:rsidR="00941079" w:rsidRPr="008F744B" w:rsidRDefault="00941079" w:rsidP="004C681E">
            <w:r>
              <w:t>2018г._______</w:t>
            </w:r>
          </w:p>
        </w:tc>
      </w:tr>
      <w:tr w:rsidR="00941079" w:rsidRPr="008F744B" w:rsidTr="004C681E">
        <w:trPr>
          <w:trHeight w:val="302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6</w:t>
            </w:r>
          </w:p>
        </w:tc>
        <w:tc>
          <w:tcPr>
            <w:tcW w:w="3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9" w:rsidRPr="008F744B" w:rsidRDefault="00941079" w:rsidP="004C681E">
            <w:r w:rsidRPr="008F744B">
              <w:t>Количество, объем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Default="00941079" w:rsidP="004C681E">
            <w:r>
              <w:t>2015г._______</w:t>
            </w:r>
          </w:p>
          <w:p w:rsidR="00941079" w:rsidRDefault="00941079" w:rsidP="004C681E">
            <w:r>
              <w:t>2016г._______</w:t>
            </w:r>
          </w:p>
          <w:p w:rsidR="00941079" w:rsidRDefault="00941079" w:rsidP="004C681E">
            <w:r>
              <w:t>2017г._______</w:t>
            </w:r>
          </w:p>
          <w:p w:rsidR="00941079" w:rsidRDefault="00941079" w:rsidP="004C681E">
            <w:r>
              <w:t>2018г._______</w:t>
            </w:r>
          </w:p>
          <w:p w:rsidR="00941079" w:rsidRPr="008F744B" w:rsidRDefault="00941079" w:rsidP="004C681E">
            <w:r>
              <w:t>Общее количество по лоту________</w:t>
            </w:r>
          </w:p>
        </w:tc>
      </w:tr>
      <w:tr w:rsidR="00941079" w:rsidRPr="008F744B" w:rsidTr="004C681E">
        <w:trPr>
          <w:trHeight w:val="408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>
            <w:r w:rsidRPr="008F744B">
              <w:t>7</w:t>
            </w:r>
          </w:p>
        </w:tc>
        <w:tc>
          <w:tcPr>
            <w:tcW w:w="38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Pr="008F744B" w:rsidRDefault="00941079" w:rsidP="004C681E">
            <w:pPr>
              <w:jc w:val="both"/>
            </w:pPr>
            <w:r w:rsidRPr="008F744B">
              <w:t>Общая цена товара (лота) в тенге на условиях __________ ИНКОТЕРМС 2010, пункт назначения. Без учета НДС, включая все расходы потенциального поставщика на транспортировку, страхование, уплате таможенных пошлин и других налогов, платежей и сборов, стоимость комплектующих деталей и обязательных запасных частей, обслуживания в течение начального срока эксплуатации на единицу измерения, другие расходы.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9" w:rsidRDefault="00941079" w:rsidP="004C681E">
            <w:r>
              <w:t>2015г._______</w:t>
            </w:r>
          </w:p>
          <w:p w:rsidR="00941079" w:rsidRDefault="00941079" w:rsidP="004C681E">
            <w:r>
              <w:t>2016г._______</w:t>
            </w:r>
          </w:p>
          <w:p w:rsidR="00941079" w:rsidRDefault="00941079" w:rsidP="004C681E">
            <w:r>
              <w:t>2017г._______</w:t>
            </w:r>
          </w:p>
          <w:p w:rsidR="00941079" w:rsidRDefault="00941079" w:rsidP="004C681E">
            <w:r>
              <w:t>2018г._______</w:t>
            </w:r>
          </w:p>
          <w:p w:rsidR="00941079" w:rsidRPr="008F744B" w:rsidRDefault="00941079" w:rsidP="004C681E">
            <w:r>
              <w:t xml:space="preserve">Общая цена лота________ </w:t>
            </w:r>
          </w:p>
        </w:tc>
      </w:tr>
    </w:tbl>
    <w:p w:rsidR="00941079" w:rsidRPr="008F744B" w:rsidRDefault="00941079" w:rsidP="00941079">
      <w:pPr>
        <w:ind w:firstLine="400"/>
        <w:jc w:val="thaiDistribute"/>
      </w:pPr>
      <w:r w:rsidRPr="008F744B">
        <w:t>Потенциальный поставщик вправе указать другие расходы, в том числе:</w:t>
      </w:r>
    </w:p>
    <w:p w:rsidR="00941079" w:rsidRPr="008F744B" w:rsidRDefault="00941079" w:rsidP="00941079">
      <w:pPr>
        <w:ind w:firstLine="400"/>
        <w:jc w:val="thaiDistribute"/>
      </w:pPr>
      <w:r w:rsidRPr="008F744B">
        <w:t>размер скидки, в случае ее представления</w:t>
      </w:r>
    </w:p>
    <w:p w:rsidR="00941079" w:rsidRPr="008F744B" w:rsidRDefault="00941079" w:rsidP="00941079">
      <w:pPr>
        <w:ind w:firstLine="400"/>
        <w:jc w:val="thaiDistribute"/>
      </w:pPr>
      <w:r w:rsidRPr="008F744B">
        <w:t>Мы согласны с Вашими условиями платежа, оговоренными в тендерной документации.</w:t>
      </w:r>
    </w:p>
    <w:p w:rsidR="00941079" w:rsidRPr="008F744B" w:rsidRDefault="00941079" w:rsidP="00941079">
      <w:pPr>
        <w:ind w:firstLine="400"/>
        <w:jc w:val="thaiDistribute"/>
        <w:outlineLvl w:val="0"/>
      </w:pPr>
      <w:r w:rsidRPr="008F744B">
        <w:t>Предлагаем следующие альтернативные условия платежа/поставки</w:t>
      </w:r>
    </w:p>
    <w:p w:rsidR="00941079" w:rsidRPr="008F744B" w:rsidRDefault="00941079" w:rsidP="00941079">
      <w:pPr>
        <w:ind w:firstLine="400"/>
        <w:jc w:val="thaiDistribute"/>
      </w:pPr>
      <w:r w:rsidRPr="008F744B">
        <w:t>____________________________________________________________________</w:t>
      </w:r>
    </w:p>
    <w:p w:rsidR="00941079" w:rsidRPr="008F744B" w:rsidRDefault="00941079" w:rsidP="00941079">
      <w:pPr>
        <w:ind w:firstLine="400"/>
        <w:jc w:val="both"/>
      </w:pPr>
      <w:r w:rsidRPr="008F744B">
        <w:t>(перечисляются альтернативные условия платежа, если таковые имеются)</w:t>
      </w:r>
    </w:p>
    <w:p w:rsidR="00941079" w:rsidRPr="008F744B" w:rsidRDefault="00941079" w:rsidP="004C681E">
      <w:pPr>
        <w:ind w:firstLine="400"/>
        <w:jc w:val="both"/>
      </w:pPr>
      <w:r w:rsidRPr="008F744B">
        <w:t>или другие условия</w:t>
      </w:r>
      <w:r w:rsidR="004C681E">
        <w:t xml:space="preserve"> </w:t>
      </w:r>
      <w:r w:rsidRPr="008F744B">
        <w:t>(перечислить____________________________)</w:t>
      </w:r>
    </w:p>
    <w:p w:rsidR="00941079" w:rsidRPr="008F744B" w:rsidRDefault="00941079" w:rsidP="00941079">
      <w:pPr>
        <w:ind w:firstLine="400"/>
        <w:jc w:val="thaiDistribute"/>
      </w:pPr>
      <w:r w:rsidRPr="008F744B">
        <w:t>при этом предоставляем ценовую скидку в размере____________________________</w:t>
      </w:r>
    </w:p>
    <w:p w:rsidR="00941079" w:rsidRPr="008F744B" w:rsidRDefault="00941079" w:rsidP="00941079">
      <w:pPr>
        <w:ind w:firstLine="400"/>
        <w:jc w:val="thaiDistribute"/>
      </w:pPr>
      <w:r w:rsidRPr="008F744B">
        <w:t>                                                          </w:t>
      </w:r>
      <w:r w:rsidR="004C681E">
        <w:t>                   </w:t>
      </w:r>
      <w:r w:rsidRPr="008F744B">
        <w:t> (указать в денежном выражении, прописью)</w:t>
      </w:r>
    </w:p>
    <w:p w:rsidR="00941079" w:rsidRPr="008F744B" w:rsidRDefault="00941079" w:rsidP="00941079">
      <w:pPr>
        <w:ind w:firstLine="400"/>
        <w:jc w:val="thaiDistribute"/>
      </w:pPr>
      <w:r w:rsidRPr="008F744B">
        <w:t>______________ ________________________</w:t>
      </w:r>
    </w:p>
    <w:p w:rsidR="00941079" w:rsidRPr="008F744B" w:rsidRDefault="00941079" w:rsidP="00941079">
      <w:pPr>
        <w:ind w:firstLine="400"/>
        <w:jc w:val="thaiDistribute"/>
      </w:pPr>
      <w:r w:rsidRPr="008F744B">
        <w:t> (Подпись)              (Должность, фамилия)</w:t>
      </w:r>
    </w:p>
    <w:p w:rsidR="00941079" w:rsidRPr="008F744B" w:rsidRDefault="00941079" w:rsidP="00941079">
      <w:pPr>
        <w:ind w:firstLine="400"/>
        <w:jc w:val="thaiDistribute"/>
      </w:pPr>
      <w:r w:rsidRPr="008F744B">
        <w:t> М.П.</w:t>
      </w:r>
    </w:p>
    <w:p w:rsidR="00941079" w:rsidRDefault="00941079" w:rsidP="00941079">
      <w:pPr>
        <w:ind w:firstLine="400"/>
        <w:jc w:val="thaiDistribute"/>
        <w:rPr>
          <w:sz w:val="20"/>
          <w:szCs w:val="20"/>
        </w:rPr>
      </w:pPr>
      <w:r w:rsidRPr="008F744B">
        <w:rPr>
          <w:sz w:val="20"/>
          <w:szCs w:val="20"/>
        </w:rPr>
        <w:t>Примечание 1: потенциальный поставщик может не указывать составляющие общей цены,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4C681E" w:rsidRPr="008F744B" w:rsidRDefault="004C681E" w:rsidP="00941079">
      <w:pPr>
        <w:ind w:firstLine="400"/>
        <w:jc w:val="thaiDistribute"/>
        <w:rPr>
          <w:sz w:val="20"/>
          <w:szCs w:val="20"/>
        </w:rPr>
      </w:pPr>
    </w:p>
    <w:p w:rsidR="00941079" w:rsidRDefault="00941079" w:rsidP="00941079">
      <w:pPr>
        <w:ind w:firstLine="400"/>
        <w:jc w:val="thaiDistribute"/>
        <w:rPr>
          <w:b/>
          <w:sz w:val="20"/>
          <w:szCs w:val="20"/>
        </w:rPr>
      </w:pPr>
      <w:r w:rsidRPr="008F744B">
        <w:rPr>
          <w:b/>
          <w:sz w:val="20"/>
          <w:szCs w:val="20"/>
        </w:rPr>
        <w:t>Примечание 2: Дополнительное ценовое предложение на понижение цены (далее ДП) должно быть заполнено согласно данной форме. Цена ДП по усмотрению потенциального поставщика может быть указана заранее (в таком случае у представителя по доверенности должно быть полномочие на подачу ДП) либо цена ДП может быть вписана на заседании по вскрытию конвертов с тендерными заявками (в таком случае у представителя по доверенности должно быть полномочие на подписание и подачу ДП).</w:t>
      </w:r>
    </w:p>
    <w:p w:rsidR="00941079" w:rsidRDefault="00941079" w:rsidP="00941079">
      <w:pPr>
        <w:ind w:firstLine="400"/>
        <w:jc w:val="thaiDistribute"/>
        <w:rPr>
          <w:b/>
          <w:sz w:val="20"/>
          <w:szCs w:val="2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</w:rPr>
      </w:pPr>
      <w:r>
        <w:rPr>
          <w:b/>
        </w:rPr>
        <w:t>к Тендерной документации</w:t>
      </w:r>
    </w:p>
    <w:p w:rsidR="00941079" w:rsidRDefault="00941079" w:rsidP="00941079">
      <w:pPr>
        <w:suppressAutoHyphens/>
        <w:spacing w:line="240" w:lineRule="atLeast"/>
        <w:ind w:left="567"/>
        <w:jc w:val="center"/>
        <w:rPr>
          <w:b/>
        </w:rPr>
      </w:pPr>
    </w:p>
    <w:p w:rsidR="00941079" w:rsidRPr="00BC4630" w:rsidRDefault="00941079" w:rsidP="00941079">
      <w:pPr>
        <w:suppressAutoHyphens/>
        <w:spacing w:line="240" w:lineRule="atLeast"/>
        <w:ind w:left="567"/>
        <w:jc w:val="center"/>
        <w:rPr>
          <w:b/>
        </w:rPr>
      </w:pPr>
      <w:r w:rsidRPr="00BC4630">
        <w:rPr>
          <w:b/>
        </w:rPr>
        <w:t>Долгосрочный договор № ___________</w:t>
      </w:r>
    </w:p>
    <w:p w:rsidR="00941079" w:rsidRPr="00BF480B" w:rsidRDefault="00941079" w:rsidP="00941079">
      <w:pPr>
        <w:suppressAutoHyphens/>
        <w:spacing w:line="240" w:lineRule="atLeast"/>
        <w:jc w:val="center"/>
        <w:rPr>
          <w:b/>
        </w:rPr>
      </w:pPr>
      <w:r w:rsidRPr="00BC4630">
        <w:rPr>
          <w:b/>
        </w:rPr>
        <w:t>о закупках товар</w:t>
      </w:r>
      <w:r>
        <w:rPr>
          <w:b/>
        </w:rPr>
        <w:t>ов</w:t>
      </w:r>
      <w:r w:rsidRPr="00BC4630">
        <w:rPr>
          <w:b/>
        </w:rPr>
        <w:t xml:space="preserve"> способо</w:t>
      </w:r>
      <w:r>
        <w:rPr>
          <w:b/>
        </w:rPr>
        <w:t>м открытого двухэтапного тендера на 201</w:t>
      </w:r>
      <w:r>
        <w:rPr>
          <w:b/>
          <w:lang w:val="kk-KZ"/>
        </w:rPr>
        <w:t>5</w:t>
      </w:r>
      <w:r>
        <w:rPr>
          <w:b/>
        </w:rPr>
        <w:t>-201</w:t>
      </w:r>
      <w:r>
        <w:rPr>
          <w:b/>
          <w:lang w:val="kk-KZ"/>
        </w:rPr>
        <w:t>8</w:t>
      </w:r>
      <w:r w:rsidRPr="00BC4630">
        <w:rPr>
          <w:b/>
        </w:rPr>
        <w:t xml:space="preserve"> годы</w:t>
      </w:r>
    </w:p>
    <w:p w:rsidR="00941079" w:rsidRPr="00BC4630" w:rsidRDefault="00941079" w:rsidP="00941079">
      <w:pPr>
        <w:suppressAutoHyphens/>
        <w:spacing w:line="240" w:lineRule="atLeast"/>
        <w:jc w:val="center"/>
        <w:rPr>
          <w:b/>
        </w:rPr>
      </w:pPr>
    </w:p>
    <w:p w:rsidR="00941079" w:rsidRPr="00BC4630" w:rsidRDefault="00941079" w:rsidP="00941079">
      <w:pPr>
        <w:suppressAutoHyphens/>
        <w:spacing w:line="240" w:lineRule="atLeast"/>
        <w:ind w:left="567"/>
        <w:jc w:val="both"/>
        <w:rPr>
          <w:b/>
        </w:rPr>
      </w:pPr>
      <w:r w:rsidRPr="00BC4630">
        <w:rPr>
          <w:b/>
        </w:rPr>
        <w:t xml:space="preserve">г. </w:t>
      </w:r>
      <w:r>
        <w:rPr>
          <w:b/>
        </w:rPr>
        <w:t>Алматы</w:t>
      </w:r>
      <w:r w:rsidRPr="00BC4630">
        <w:rPr>
          <w:b/>
        </w:rPr>
        <w:tab/>
      </w:r>
      <w:r w:rsidRPr="00BC4630">
        <w:rPr>
          <w:b/>
        </w:rPr>
        <w:tab/>
      </w:r>
      <w:r w:rsidRPr="00BC4630">
        <w:rPr>
          <w:b/>
        </w:rPr>
        <w:tab/>
      </w:r>
      <w:r w:rsidRPr="00BC4630">
        <w:rPr>
          <w:b/>
        </w:rPr>
        <w:tab/>
      </w:r>
      <w:r w:rsidRPr="00BC4630">
        <w:rPr>
          <w:b/>
        </w:rPr>
        <w:tab/>
        <w:t xml:space="preserve">    </w:t>
      </w:r>
      <w:r>
        <w:rPr>
          <w:b/>
        </w:rPr>
        <w:t xml:space="preserve">  </w:t>
      </w:r>
      <w:r w:rsidRPr="00BC4630">
        <w:rPr>
          <w:b/>
        </w:rPr>
        <w:t xml:space="preserve">  «____» ______________ 201</w:t>
      </w:r>
      <w:r>
        <w:rPr>
          <w:b/>
          <w:lang w:val="kk-KZ"/>
        </w:rPr>
        <w:t>5</w:t>
      </w:r>
      <w:r w:rsidRPr="00BC4630">
        <w:rPr>
          <w:b/>
        </w:rPr>
        <w:t xml:space="preserve"> г</w:t>
      </w:r>
      <w:r>
        <w:rPr>
          <w:b/>
        </w:rPr>
        <w:t>ода</w:t>
      </w:r>
    </w:p>
    <w:p w:rsidR="00941079" w:rsidRPr="00BC4630" w:rsidRDefault="00941079" w:rsidP="00941079">
      <w:pPr>
        <w:suppressAutoHyphens/>
        <w:spacing w:line="240" w:lineRule="atLeast"/>
        <w:ind w:left="567" w:firstLine="540"/>
        <w:jc w:val="both"/>
        <w:rPr>
          <w:b/>
          <w:bCs/>
        </w:rPr>
      </w:pPr>
    </w:p>
    <w:p w:rsidR="00941079" w:rsidRPr="00BC4630" w:rsidRDefault="00941079" w:rsidP="00941079">
      <w:pPr>
        <w:suppressAutoHyphens/>
        <w:spacing w:line="240" w:lineRule="atLeast"/>
        <w:ind w:firstLine="709"/>
        <w:jc w:val="both"/>
      </w:pPr>
      <w:r>
        <w:rPr>
          <w:b/>
          <w:bCs/>
        </w:rPr>
        <w:t>Акционерное общество</w:t>
      </w:r>
      <w:r w:rsidRPr="00BC4630">
        <w:rPr>
          <w:b/>
          <w:bCs/>
        </w:rPr>
        <w:t xml:space="preserve"> «</w:t>
      </w:r>
      <w:proofErr w:type="spellStart"/>
      <w:r>
        <w:rPr>
          <w:b/>
          <w:bCs/>
        </w:rPr>
        <w:t>Волковгеология</w:t>
      </w:r>
      <w:proofErr w:type="spellEnd"/>
      <w:r>
        <w:rPr>
          <w:b/>
          <w:bCs/>
        </w:rPr>
        <w:t>»</w:t>
      </w:r>
      <w:r w:rsidRPr="00BC4630">
        <w:rPr>
          <w:b/>
          <w:bCs/>
        </w:rPr>
        <w:t>,</w:t>
      </w:r>
      <w:r w:rsidRPr="00BC4630">
        <w:t xml:space="preserve"> созданное и действующее по законодательству Республики Казахстан, именуемое в дальнейшем </w:t>
      </w:r>
      <w:r w:rsidRPr="00BC4630">
        <w:rPr>
          <w:b/>
          <w:bCs/>
        </w:rPr>
        <w:t>«Заказчик»,</w:t>
      </w:r>
      <w:r w:rsidRPr="00BC4630">
        <w:t xml:space="preserve"> в лице </w:t>
      </w:r>
      <w:r>
        <w:t>заместителя Председателя Правления по</w:t>
      </w:r>
      <w:r w:rsidR="006C342A">
        <w:t xml:space="preserve"> производству</w:t>
      </w:r>
      <w:r w:rsidRPr="000779B5">
        <w:rPr>
          <w:b/>
        </w:rPr>
        <w:t xml:space="preserve"> </w:t>
      </w:r>
      <w:proofErr w:type="spellStart"/>
      <w:r w:rsidR="006C342A">
        <w:rPr>
          <w:b/>
          <w:i/>
        </w:rPr>
        <w:t>Орынбекова</w:t>
      </w:r>
      <w:proofErr w:type="spellEnd"/>
      <w:r w:rsidR="006C342A">
        <w:rPr>
          <w:b/>
          <w:i/>
        </w:rPr>
        <w:t xml:space="preserve"> </w:t>
      </w:r>
      <w:proofErr w:type="spellStart"/>
      <w:r w:rsidR="006C342A">
        <w:rPr>
          <w:b/>
          <w:i/>
        </w:rPr>
        <w:t>Бахытжана</w:t>
      </w:r>
      <w:proofErr w:type="spellEnd"/>
      <w:r w:rsidR="006C342A">
        <w:rPr>
          <w:b/>
          <w:i/>
        </w:rPr>
        <w:t xml:space="preserve"> </w:t>
      </w:r>
      <w:proofErr w:type="spellStart"/>
      <w:r w:rsidR="006C342A">
        <w:rPr>
          <w:b/>
          <w:i/>
        </w:rPr>
        <w:t>Амирбековича</w:t>
      </w:r>
      <w:proofErr w:type="spellEnd"/>
      <w:r w:rsidRPr="000779B5">
        <w:t xml:space="preserve">, действующего на основании </w:t>
      </w:r>
      <w:r w:rsidRPr="001E0298">
        <w:t>доверенности № 04-</w:t>
      </w:r>
      <w:r w:rsidR="006C342A">
        <w:t>13</w:t>
      </w:r>
      <w:r w:rsidRPr="001E0298">
        <w:t>/</w:t>
      </w:r>
      <w:r w:rsidR="006C342A">
        <w:t>0007</w:t>
      </w:r>
      <w:r w:rsidRPr="001E0298">
        <w:t xml:space="preserve"> от </w:t>
      </w:r>
      <w:r w:rsidR="006C342A">
        <w:t>20 января</w:t>
      </w:r>
      <w:r w:rsidRPr="001E0298">
        <w:t xml:space="preserve"> 201</w:t>
      </w:r>
      <w:r w:rsidR="006C342A">
        <w:t>5</w:t>
      </w:r>
      <w:r w:rsidRPr="001E0298">
        <w:t xml:space="preserve"> года</w:t>
      </w:r>
      <w:r w:rsidRPr="00BC4630">
        <w:t xml:space="preserve">, с одной стороны, и </w:t>
      </w:r>
      <w:r>
        <w:rPr>
          <w:b/>
          <w:bCs/>
        </w:rPr>
        <w:t>________________ «________________»</w:t>
      </w:r>
      <w:r w:rsidRPr="00BC4630">
        <w:rPr>
          <w:b/>
          <w:bCs/>
        </w:rPr>
        <w:t>,</w:t>
      </w:r>
      <w:r w:rsidRPr="00BC4630">
        <w:t xml:space="preserve"> созданное и действующее по законодательству Республики Казахстан, именуемое в дальнейшем </w:t>
      </w:r>
      <w:r w:rsidRPr="00BC4630">
        <w:rPr>
          <w:b/>
        </w:rPr>
        <w:t>«</w:t>
      </w:r>
      <w:r w:rsidRPr="00BC4630">
        <w:rPr>
          <w:b/>
          <w:bCs/>
        </w:rPr>
        <w:t>Поставщик»</w:t>
      </w:r>
      <w:r w:rsidRPr="00BC4630">
        <w:t xml:space="preserve">, в лице </w:t>
      </w:r>
      <w:r>
        <w:t>_______________________</w:t>
      </w:r>
      <w:r w:rsidRPr="00BC4630">
        <w:t xml:space="preserve">, действующего на основании Устава, с другой стороны, именуемые в дальнейшем </w:t>
      </w:r>
      <w:r w:rsidRPr="00BC4630">
        <w:rPr>
          <w:b/>
        </w:rPr>
        <w:t>«</w:t>
      </w:r>
      <w:r w:rsidRPr="00BC4630">
        <w:rPr>
          <w:b/>
          <w:bCs/>
        </w:rPr>
        <w:t>Стороны»</w:t>
      </w:r>
      <w:r w:rsidRPr="00BC4630">
        <w:t>, руководствуясь п</w:t>
      </w:r>
      <w:r>
        <w:t>одпунктом</w:t>
      </w:r>
      <w:r w:rsidRPr="00BC4630">
        <w:t xml:space="preserve"> 9) пункта 24 </w:t>
      </w:r>
      <w:r w:rsidRPr="00D33647">
        <w:t>Правил закупок товаров, работ и услуг акционерным обществом «Фонд национального благосостояния «</w:t>
      </w:r>
      <w:proofErr w:type="spellStart"/>
      <w:r w:rsidRPr="00D33647">
        <w:t>Самрук</w:t>
      </w:r>
      <w:proofErr w:type="spellEnd"/>
      <w:r w:rsidRPr="00D33647">
        <w:t>-</w:t>
      </w:r>
      <w:r w:rsidRPr="00D33647">
        <w:rPr>
          <w:lang w:val="kk-KZ"/>
        </w:rPr>
        <w:t>Қ</w:t>
      </w:r>
      <w:proofErr w:type="spellStart"/>
      <w:r w:rsidRPr="00D33647">
        <w:t>азына</w:t>
      </w:r>
      <w:proofErr w:type="spellEnd"/>
      <w:r w:rsidRPr="00D33647">
        <w:t>» и организациями пятьдесят и более процентов</w:t>
      </w:r>
      <w:r w:rsidRPr="00AF22DE">
        <w:t xml:space="preserve"> </w:t>
      </w:r>
      <w:r>
        <w:t>голосующих</w:t>
      </w:r>
      <w:r w:rsidRPr="00D33647">
        <w:t xml:space="preserve"> акций (долей участия) которых прямо или косвенно принадлежат АО «</w:t>
      </w:r>
      <w:proofErr w:type="spellStart"/>
      <w:r w:rsidRPr="00D33647">
        <w:t>Самрук</w:t>
      </w:r>
      <w:proofErr w:type="spellEnd"/>
      <w:r w:rsidRPr="00D33647">
        <w:t>-</w:t>
      </w:r>
      <w:r w:rsidRPr="00D33647">
        <w:rPr>
          <w:lang w:val="kk-KZ"/>
        </w:rPr>
        <w:t>Қ</w:t>
      </w:r>
      <w:proofErr w:type="spellStart"/>
      <w:r w:rsidRPr="00D33647">
        <w:t>азына</w:t>
      </w:r>
      <w:proofErr w:type="spellEnd"/>
      <w:r w:rsidRPr="00D33647">
        <w:t>» на праве собственности или доверительного управления, утверждённых решением Совета директоров АО «</w:t>
      </w:r>
      <w:proofErr w:type="spellStart"/>
      <w:r w:rsidRPr="00D33647">
        <w:t>Самрук-Қазына</w:t>
      </w:r>
      <w:proofErr w:type="spellEnd"/>
      <w:r w:rsidRPr="00D33647">
        <w:t>» 26 мая 2012 года (</w:t>
      </w:r>
      <w:r>
        <w:rPr>
          <w:lang w:val="kk-KZ"/>
        </w:rPr>
        <w:t>п</w:t>
      </w:r>
      <w:proofErr w:type="spellStart"/>
      <w:r w:rsidRPr="00D33647">
        <w:t>ротокол</w:t>
      </w:r>
      <w:proofErr w:type="spellEnd"/>
      <w:r w:rsidRPr="00D33647">
        <w:t xml:space="preserve"> №80)</w:t>
      </w:r>
      <w:r>
        <w:t xml:space="preserve"> (далее – Правила закупок)</w:t>
      </w:r>
      <w:r w:rsidRPr="00BC4630">
        <w:t xml:space="preserve"> и Протоколом № </w:t>
      </w:r>
      <w:r>
        <w:t xml:space="preserve">_____ </w:t>
      </w:r>
      <w:r w:rsidRPr="00BC4630">
        <w:t xml:space="preserve">об итогах закупок способом открытого </w:t>
      </w:r>
      <w:r>
        <w:t xml:space="preserve">двухэтапного </w:t>
      </w:r>
      <w:r w:rsidRPr="00BC4630">
        <w:t xml:space="preserve">тендера по закупке товаров </w:t>
      </w:r>
      <w:r>
        <w:t>у</w:t>
      </w:r>
      <w:r w:rsidRPr="00BC4630">
        <w:t xml:space="preserve"> отечественных товаропроизводителей от «</w:t>
      </w:r>
      <w:r>
        <w:t>_____</w:t>
      </w:r>
      <w:r w:rsidRPr="00BC4630">
        <w:t xml:space="preserve">» </w:t>
      </w:r>
      <w:r>
        <w:t>________</w:t>
      </w:r>
      <w:r w:rsidRPr="00BC4630">
        <w:t xml:space="preserve"> 201</w:t>
      </w:r>
      <w:r>
        <w:t>5</w:t>
      </w:r>
      <w:r w:rsidRPr="00BC4630">
        <w:t xml:space="preserve"> года,</w:t>
      </w:r>
      <w:r w:rsidRPr="00BC4630">
        <w:rPr>
          <w:i/>
        </w:rPr>
        <w:t xml:space="preserve"> </w:t>
      </w:r>
      <w:r w:rsidRPr="00BC4630">
        <w:t xml:space="preserve">заключили настоящий </w:t>
      </w:r>
      <w:r>
        <w:t>Д</w:t>
      </w:r>
      <w:r w:rsidRPr="00BC4630">
        <w:t xml:space="preserve">олгосрочный </w:t>
      </w:r>
      <w:r>
        <w:t>д</w:t>
      </w:r>
      <w:r w:rsidRPr="00BC4630">
        <w:t xml:space="preserve">оговор о закупках товаров способом </w:t>
      </w:r>
      <w:r>
        <w:t>открытого двухэтапного тендера на 201</w:t>
      </w:r>
      <w:r>
        <w:rPr>
          <w:lang w:val="kk-KZ"/>
        </w:rPr>
        <w:t>5</w:t>
      </w:r>
      <w:r>
        <w:t xml:space="preserve"> – 201</w:t>
      </w:r>
      <w:r>
        <w:rPr>
          <w:lang w:val="kk-KZ"/>
        </w:rPr>
        <w:t>8</w:t>
      </w:r>
      <w:r w:rsidRPr="00BC4630">
        <w:t xml:space="preserve"> годы (далее – Договор) о нижеследующем</w:t>
      </w:r>
      <w:r>
        <w:t>.</w:t>
      </w:r>
    </w:p>
    <w:p w:rsidR="00941079" w:rsidRDefault="00941079" w:rsidP="00941079">
      <w:pPr>
        <w:suppressAutoHyphens/>
        <w:spacing w:line="240" w:lineRule="atLeast"/>
        <w:ind w:firstLine="709"/>
        <w:jc w:val="both"/>
      </w:pPr>
    </w:p>
    <w:p w:rsidR="00941079" w:rsidRDefault="00941079" w:rsidP="00941079">
      <w:pPr>
        <w:suppressAutoHyphens/>
        <w:spacing w:line="240" w:lineRule="atLeast"/>
        <w:ind w:firstLine="709"/>
        <w:jc w:val="center"/>
        <w:rPr>
          <w:b/>
        </w:rPr>
      </w:pPr>
      <w:r w:rsidRPr="00F73428">
        <w:rPr>
          <w:b/>
        </w:rPr>
        <w:t>В настоящем Договоре ниже перечисленные термины</w:t>
      </w:r>
      <w:r>
        <w:rPr>
          <w:b/>
        </w:rPr>
        <w:t xml:space="preserve"> и аббревиатуры</w:t>
      </w:r>
    </w:p>
    <w:p w:rsidR="00941079" w:rsidRDefault="00941079" w:rsidP="00941079">
      <w:pPr>
        <w:suppressAutoHyphens/>
        <w:spacing w:line="240" w:lineRule="atLeast"/>
        <w:ind w:firstLine="709"/>
        <w:jc w:val="center"/>
        <w:rPr>
          <w:b/>
        </w:rPr>
      </w:pPr>
      <w:r w:rsidRPr="00F73428">
        <w:rPr>
          <w:b/>
        </w:rPr>
        <w:t>будут иметь следующее толкование:</w:t>
      </w:r>
    </w:p>
    <w:p w:rsidR="00941079" w:rsidRPr="00F73428" w:rsidRDefault="00941079" w:rsidP="00941079">
      <w:pPr>
        <w:suppressAutoHyphens/>
        <w:spacing w:line="240" w:lineRule="atLeast"/>
        <w:ind w:firstLine="709"/>
        <w:jc w:val="center"/>
        <w:rPr>
          <w:b/>
        </w:rPr>
      </w:pPr>
    </w:p>
    <w:p w:rsidR="00941079" w:rsidRPr="00BC4630" w:rsidRDefault="00941079" w:rsidP="00941079">
      <w:pPr>
        <w:pStyle w:val="24"/>
        <w:numPr>
          <w:ilvl w:val="0"/>
          <w:numId w:val="3"/>
        </w:numPr>
        <w:tabs>
          <w:tab w:val="clear" w:pos="360"/>
          <w:tab w:val="left" w:pos="709"/>
        </w:tabs>
        <w:suppressAutoHyphens/>
        <w:spacing w:after="0" w:line="240" w:lineRule="atLeast"/>
        <w:ind w:left="0" w:firstLine="426"/>
        <w:jc w:val="both"/>
      </w:pPr>
      <w:r w:rsidRPr="00BC4630">
        <w:t>Договор –</w:t>
      </w:r>
      <w:r>
        <w:t xml:space="preserve"> </w:t>
      </w:r>
      <w:r w:rsidRPr="00BC4630">
        <w:t>настоящее</w:t>
      </w:r>
      <w:r w:rsidRPr="00BC4630">
        <w:rPr>
          <w:b/>
        </w:rPr>
        <w:t xml:space="preserve"> </w:t>
      </w:r>
      <w:r w:rsidRPr="00BC4630">
        <w:t>соглашение, достигнутое между Заказчиком и Поставщиком, зафиксированное в письменной форме и подписанное Сторонами со всеми Приложениями и дополнениями к нему, а также со всей необходимой документацией, на которую в настоящем Договоре есть ссылки</w:t>
      </w:r>
      <w:r>
        <w:t>;</w:t>
      </w:r>
    </w:p>
    <w:p w:rsidR="00941079" w:rsidRPr="00BC4630" w:rsidRDefault="00941079" w:rsidP="00941079">
      <w:pPr>
        <w:pStyle w:val="24"/>
        <w:numPr>
          <w:ilvl w:val="0"/>
          <w:numId w:val="3"/>
        </w:numPr>
        <w:tabs>
          <w:tab w:val="clear" w:pos="360"/>
          <w:tab w:val="left" w:pos="709"/>
        </w:tabs>
        <w:suppressAutoHyphens/>
        <w:spacing w:after="0" w:line="240" w:lineRule="atLeast"/>
        <w:ind w:left="0" w:firstLine="426"/>
        <w:jc w:val="both"/>
      </w:pPr>
      <w:r w:rsidRPr="00BC4630">
        <w:t>Общая сумма Договора - сумм</w:t>
      </w:r>
      <w:r>
        <w:t>а</w:t>
      </w:r>
      <w:r w:rsidRPr="00BC4630">
        <w:t>, которая должна быть уплачена Поставщику по Договору за полное и надлежащее исполнение</w:t>
      </w:r>
      <w:r w:rsidRPr="00BC4630">
        <w:rPr>
          <w:b/>
        </w:rPr>
        <w:t xml:space="preserve"> </w:t>
      </w:r>
      <w:r w:rsidRPr="00BC4630">
        <w:t>им</w:t>
      </w:r>
      <w:r w:rsidRPr="00BC4630">
        <w:rPr>
          <w:b/>
        </w:rPr>
        <w:t xml:space="preserve"> </w:t>
      </w:r>
      <w:r w:rsidRPr="00BC4630">
        <w:t>всех своих обязательств по Договору</w:t>
      </w:r>
      <w:r>
        <w:t>;</w:t>
      </w:r>
    </w:p>
    <w:p w:rsidR="00941079" w:rsidRPr="00BC4630" w:rsidRDefault="00941079" w:rsidP="00941079">
      <w:pPr>
        <w:pStyle w:val="24"/>
        <w:numPr>
          <w:ilvl w:val="0"/>
          <w:numId w:val="3"/>
        </w:numPr>
        <w:tabs>
          <w:tab w:val="clear" w:pos="360"/>
          <w:tab w:val="left" w:pos="709"/>
        </w:tabs>
        <w:suppressAutoHyphens/>
        <w:spacing w:after="0" w:line="240" w:lineRule="atLeast"/>
        <w:ind w:left="0" w:firstLine="426"/>
        <w:jc w:val="both"/>
      </w:pPr>
      <w:r w:rsidRPr="00BC4630">
        <w:t xml:space="preserve">Товар - </w:t>
      </w:r>
      <w:r>
        <w:t>товар</w:t>
      </w:r>
      <w:r w:rsidRPr="00BC4630">
        <w:t>, указанн</w:t>
      </w:r>
      <w:r>
        <w:t>ый</w:t>
      </w:r>
      <w:r w:rsidRPr="00BC4630">
        <w:t xml:space="preserve"> в пункте 1.1 Договора, поставляемый Поставщиком Заказчику согласно условиям Договора</w:t>
      </w:r>
      <w:r>
        <w:t>;</w:t>
      </w:r>
    </w:p>
    <w:p w:rsidR="00941079" w:rsidRPr="00BC4630" w:rsidRDefault="00941079" w:rsidP="00941079">
      <w:pPr>
        <w:pStyle w:val="24"/>
        <w:numPr>
          <w:ilvl w:val="0"/>
          <w:numId w:val="3"/>
        </w:numPr>
        <w:tabs>
          <w:tab w:val="clear" w:pos="360"/>
          <w:tab w:val="left" w:pos="709"/>
        </w:tabs>
        <w:suppressAutoHyphens/>
        <w:spacing w:after="0" w:line="240" w:lineRule="atLeast"/>
        <w:ind w:left="0" w:firstLine="426"/>
        <w:jc w:val="both"/>
      </w:pPr>
      <w:r w:rsidRPr="00BC4630">
        <w:t>Претензия –</w:t>
      </w:r>
      <w:r>
        <w:t xml:space="preserve"> </w:t>
      </w:r>
      <w:r w:rsidRPr="00BC4630">
        <w:t>уведомление, письмо, направленные одной Стороной другой Стороне в случае неисполнения и/или ненадлежащего исполнения какой-либо Стороной своих обязательств по Договору</w:t>
      </w:r>
      <w:r>
        <w:t>;</w:t>
      </w:r>
    </w:p>
    <w:p w:rsidR="00941079" w:rsidRDefault="00941079" w:rsidP="00941079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spacing w:line="240" w:lineRule="atLeast"/>
        <w:ind w:left="0" w:firstLine="426"/>
        <w:jc w:val="both"/>
      </w:pPr>
      <w:r w:rsidRPr="00BC4630">
        <w:t xml:space="preserve"> Местное содержание - 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закупках</w:t>
      </w:r>
      <w:r>
        <w:t>;</w:t>
      </w:r>
    </w:p>
    <w:p w:rsidR="00941079" w:rsidRDefault="00941079" w:rsidP="00941079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spacing w:line="240" w:lineRule="atLeast"/>
        <w:ind w:left="0" w:firstLine="426"/>
        <w:jc w:val="both"/>
      </w:pPr>
      <w:r w:rsidRPr="00837D8F">
        <w:t>ГРЭ</w:t>
      </w:r>
      <w:r>
        <w:t xml:space="preserve"> № </w:t>
      </w:r>
      <w:r w:rsidRPr="00837D8F">
        <w:t>5 – филиал АО «</w:t>
      </w:r>
      <w:proofErr w:type="spellStart"/>
      <w:r w:rsidRPr="00837D8F">
        <w:t>Волковгеология</w:t>
      </w:r>
      <w:proofErr w:type="spellEnd"/>
      <w:r w:rsidRPr="00837D8F">
        <w:t xml:space="preserve">» </w:t>
      </w:r>
      <w:r>
        <w:t>«</w:t>
      </w:r>
      <w:r w:rsidRPr="00837D8F">
        <w:t>Геологоразведочная экспедиция №</w:t>
      </w:r>
      <w:r>
        <w:t xml:space="preserve"> </w:t>
      </w:r>
      <w:r w:rsidRPr="00837D8F">
        <w:t>5</w:t>
      </w:r>
      <w:r>
        <w:t>»</w:t>
      </w:r>
      <w:r w:rsidRPr="00837D8F">
        <w:t>;</w:t>
      </w:r>
    </w:p>
    <w:p w:rsidR="00941079" w:rsidRPr="0040360A" w:rsidRDefault="00941079" w:rsidP="00941079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spacing w:line="240" w:lineRule="atLeast"/>
        <w:ind w:left="0" w:firstLine="426"/>
        <w:jc w:val="both"/>
      </w:pPr>
      <w:r w:rsidRPr="0040360A">
        <w:t>ГРЭ</w:t>
      </w:r>
      <w:r>
        <w:t xml:space="preserve"> №</w:t>
      </w:r>
      <w:r w:rsidRPr="0040360A">
        <w:t>7 – филиал АО «</w:t>
      </w:r>
      <w:proofErr w:type="spellStart"/>
      <w:r w:rsidRPr="0040360A">
        <w:t>Волковгеология</w:t>
      </w:r>
      <w:proofErr w:type="spellEnd"/>
      <w:r w:rsidRPr="0040360A">
        <w:t xml:space="preserve">» </w:t>
      </w:r>
      <w:r>
        <w:t>«</w:t>
      </w:r>
      <w:r w:rsidRPr="0040360A">
        <w:t>Геологоразведочная экспедиция №</w:t>
      </w:r>
      <w:r>
        <w:t xml:space="preserve"> </w:t>
      </w:r>
      <w:r w:rsidRPr="0040360A">
        <w:t>7</w:t>
      </w:r>
      <w:r>
        <w:t>»</w:t>
      </w:r>
      <w:r w:rsidRPr="0040360A">
        <w:t>;</w:t>
      </w:r>
    </w:p>
    <w:p w:rsidR="00941079" w:rsidRPr="0040360A" w:rsidRDefault="00941079" w:rsidP="00941079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spacing w:line="240" w:lineRule="atLeast"/>
        <w:ind w:left="0" w:firstLine="426"/>
        <w:jc w:val="both"/>
      </w:pPr>
      <w:r w:rsidRPr="0040360A">
        <w:t>ГРЭ</w:t>
      </w:r>
      <w:r>
        <w:t xml:space="preserve"> №</w:t>
      </w:r>
      <w:r w:rsidRPr="0040360A">
        <w:t>23 – филиал АО «</w:t>
      </w:r>
      <w:proofErr w:type="spellStart"/>
      <w:r w:rsidRPr="0040360A">
        <w:t>Волковгеология</w:t>
      </w:r>
      <w:proofErr w:type="spellEnd"/>
      <w:r w:rsidRPr="0040360A">
        <w:t xml:space="preserve">» </w:t>
      </w:r>
      <w:r>
        <w:t>«</w:t>
      </w:r>
      <w:r w:rsidRPr="0040360A">
        <w:t>Геологоразведочная экспедиция №</w:t>
      </w:r>
      <w:r>
        <w:t xml:space="preserve"> </w:t>
      </w:r>
      <w:r w:rsidRPr="0040360A">
        <w:t>23</w:t>
      </w:r>
      <w:r>
        <w:t>»</w:t>
      </w:r>
      <w:r w:rsidRPr="0040360A">
        <w:t>;</w:t>
      </w:r>
    </w:p>
    <w:p w:rsidR="00941079" w:rsidRDefault="00941079" w:rsidP="00941079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spacing w:line="240" w:lineRule="atLeast"/>
        <w:ind w:left="0" w:firstLine="426"/>
        <w:jc w:val="both"/>
      </w:pPr>
      <w:r w:rsidRPr="00434E6A">
        <w:t>DDP (</w:t>
      </w:r>
      <w:proofErr w:type="spellStart"/>
      <w:r w:rsidRPr="00434E6A">
        <w:t>Инкотермс</w:t>
      </w:r>
      <w:proofErr w:type="spellEnd"/>
      <w:r w:rsidRPr="00434E6A">
        <w:t xml:space="preserve"> – 2010) – поставка с оплатой пошлины, в ходе которой Поставщик предоставит прошедшую таможенную очистку и неразгруженный с прибывшего транспортного средства Товар в распоряжение Заказчика в названное им место назначения;</w:t>
      </w:r>
    </w:p>
    <w:p w:rsidR="00941079" w:rsidRPr="00BC4630" w:rsidRDefault="00941079" w:rsidP="00941079">
      <w:pPr>
        <w:numPr>
          <w:ilvl w:val="0"/>
          <w:numId w:val="3"/>
        </w:numPr>
        <w:tabs>
          <w:tab w:val="clear" w:pos="360"/>
          <w:tab w:val="left" w:pos="709"/>
          <w:tab w:val="left" w:pos="851"/>
        </w:tabs>
        <w:suppressAutoHyphens/>
        <w:spacing w:line="240" w:lineRule="atLeast"/>
        <w:ind w:left="0" w:firstLine="426"/>
        <w:jc w:val="both"/>
      </w:pPr>
      <w:r>
        <w:lastRenderedPageBreak/>
        <w:t>З</w:t>
      </w:r>
      <w:r w:rsidRPr="00BF480B">
        <w:t>аявка – письменное уведомление Заказчиком Поставщика о необходимости поставки партии Товара, в целях своевременного предоставления Поставщиком Товара.</w:t>
      </w:r>
    </w:p>
    <w:p w:rsidR="00941079" w:rsidRPr="00BC4630" w:rsidRDefault="00941079" w:rsidP="00941079">
      <w:pPr>
        <w:suppressAutoHyphens/>
        <w:spacing w:line="240" w:lineRule="atLeast"/>
        <w:ind w:firstLine="709"/>
        <w:jc w:val="both"/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b/>
          <w:bCs/>
        </w:rPr>
      </w:pPr>
      <w:r w:rsidRPr="00BC4630">
        <w:rPr>
          <w:b/>
          <w:bCs/>
        </w:rPr>
        <w:t>Предмет Договора</w:t>
      </w:r>
    </w:p>
    <w:p w:rsidR="00941079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</w:pPr>
      <w:r w:rsidRPr="00BC4630">
        <w:t>Поставщик обязуется поставить и передать в собственность Заказчика в обусловленные Договором срок</w:t>
      </w:r>
      <w:r>
        <w:t>и</w:t>
      </w:r>
      <w:r w:rsidRPr="00BC4630">
        <w:t xml:space="preserve"> и порядке</w:t>
      </w:r>
      <w:r>
        <w:t xml:space="preserve">, </w:t>
      </w:r>
      <w:r w:rsidRPr="00BC4630">
        <w:t>а Заказчик обязуется принять и оплатить на условиях Договора в указанном ниже количестве, наименовании, ассортименте и цене Товар:</w:t>
      </w:r>
    </w:p>
    <w:tbl>
      <w:tblPr>
        <w:tblW w:w="5048" w:type="pct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776"/>
        <w:gridCol w:w="754"/>
        <w:gridCol w:w="1655"/>
        <w:gridCol w:w="1142"/>
        <w:gridCol w:w="1126"/>
        <w:gridCol w:w="1407"/>
        <w:gridCol w:w="1389"/>
      </w:tblGrid>
      <w:tr w:rsidR="00941079" w:rsidRPr="00D1240F" w:rsidTr="004C681E">
        <w:trPr>
          <w:trHeight w:val="2089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D1240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D1240F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D1240F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D1240F">
              <w:rPr>
                <w:b/>
                <w:bCs/>
                <w:color w:val="000000"/>
              </w:rPr>
              <w:t>Количество</w:t>
            </w:r>
          </w:p>
          <w:p w:rsidR="00941079" w:rsidRPr="00D1240F" w:rsidRDefault="00941079" w:rsidP="004C681E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0705D2">
              <w:rPr>
                <w:b/>
                <w:bCs/>
                <w:color w:val="000000"/>
              </w:rPr>
              <w:t>на первый 12-тимесячный период после заключения Договора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D1240F">
              <w:rPr>
                <w:b/>
                <w:bCs/>
                <w:color w:val="000000"/>
              </w:rPr>
              <w:t xml:space="preserve">Цена </w:t>
            </w:r>
            <w:r>
              <w:rPr>
                <w:b/>
                <w:bCs/>
                <w:color w:val="000000"/>
              </w:rPr>
              <w:t xml:space="preserve">за ед. </w:t>
            </w:r>
            <w:r w:rsidRPr="00D1240F">
              <w:rPr>
                <w:b/>
                <w:bCs/>
                <w:color w:val="000000"/>
              </w:rPr>
              <w:t>в тенге, с учетом НДС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D1240F">
              <w:rPr>
                <w:b/>
                <w:bCs/>
                <w:color w:val="000000"/>
              </w:rPr>
              <w:t>Общая сумма в тенге, с учетом НДС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79" w:rsidRPr="0050016C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C52C00">
              <w:rPr>
                <w:b/>
                <w:bCs/>
                <w:color w:val="000000"/>
                <w:sz w:val="22"/>
              </w:rPr>
              <w:t>Доля местного содержания согласно сертификату СТ-</w:t>
            </w:r>
            <w:r w:rsidRPr="00C52C00">
              <w:rPr>
                <w:b/>
                <w:bCs/>
                <w:color w:val="000000"/>
                <w:sz w:val="22"/>
                <w:lang w:val="en-US"/>
              </w:rPr>
              <w:t>KZ</w:t>
            </w:r>
            <w:r w:rsidRPr="00C52C00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D1240F">
              <w:rPr>
                <w:b/>
                <w:bCs/>
                <w:color w:val="000000"/>
              </w:rPr>
              <w:t xml:space="preserve">Место поставки на условиях </w:t>
            </w:r>
            <w:r w:rsidRPr="00D1240F">
              <w:rPr>
                <w:b/>
                <w:bCs/>
                <w:color w:val="000000"/>
                <w:lang w:val="en-US"/>
              </w:rPr>
              <w:t>DDP</w:t>
            </w:r>
            <w:r w:rsidRPr="00D1240F"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Инкотермс</w:t>
            </w:r>
            <w:proofErr w:type="spellEnd"/>
            <w:r w:rsidRPr="00D1240F">
              <w:rPr>
                <w:b/>
                <w:bCs/>
                <w:color w:val="000000"/>
              </w:rPr>
              <w:t xml:space="preserve"> 2010</w:t>
            </w:r>
          </w:p>
        </w:tc>
      </w:tr>
      <w:tr w:rsidR="00941079" w:rsidRPr="00D1240F" w:rsidTr="004C681E">
        <w:trPr>
          <w:trHeight w:val="7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079" w:rsidRPr="00D1240F" w:rsidRDefault="00941079" w:rsidP="004C681E">
            <w:pPr>
              <w:spacing w:line="240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79" w:rsidRPr="00B74101" w:rsidRDefault="00941079" w:rsidP="004C681E">
            <w:pPr>
              <w:tabs>
                <w:tab w:val="left" w:pos="567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41079" w:rsidRPr="00D1240F" w:rsidTr="004C681E">
        <w:trPr>
          <w:trHeight w:val="142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079" w:rsidRPr="00D1240F" w:rsidRDefault="00941079" w:rsidP="004C681E">
            <w:pPr>
              <w:spacing w:line="240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79" w:rsidRPr="00B74101" w:rsidRDefault="00941079" w:rsidP="004C681E">
            <w:pPr>
              <w:tabs>
                <w:tab w:val="left" w:pos="567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941079" w:rsidRPr="00D1240F" w:rsidTr="004C681E">
        <w:trPr>
          <w:trHeight w:val="7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079" w:rsidRPr="00D1240F" w:rsidRDefault="00941079" w:rsidP="004C681E">
            <w:pPr>
              <w:spacing w:line="240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79" w:rsidRPr="00D1240F" w:rsidRDefault="00941079" w:rsidP="004C681E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941079" w:rsidRPr="00D1240F" w:rsidTr="004C681E">
        <w:trPr>
          <w:trHeight w:val="70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079" w:rsidRPr="00D1240F" w:rsidRDefault="00941079" w:rsidP="004C681E">
            <w:pPr>
              <w:spacing w:line="240" w:lineRule="atLeas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079" w:rsidRPr="00D1240F" w:rsidRDefault="00941079" w:rsidP="004C681E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941079" w:rsidRPr="00D1240F" w:rsidTr="004C681E">
        <w:trPr>
          <w:trHeight w:val="315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D1240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79" w:rsidRDefault="00941079" w:rsidP="004C681E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79" w:rsidRPr="00CB3DC7" w:rsidRDefault="00941079" w:rsidP="004C681E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079" w:rsidRPr="00D1240F" w:rsidRDefault="00941079" w:rsidP="004C681E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</w:p>
        </w:tc>
      </w:tr>
    </w:tbl>
    <w:p w:rsidR="00941079" w:rsidRDefault="00941079" w:rsidP="00941079">
      <w:pPr>
        <w:suppressAutoHyphens/>
        <w:spacing w:line="240" w:lineRule="atLeast"/>
        <w:ind w:firstLine="709"/>
        <w:jc w:val="both"/>
      </w:pP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Замена Поставщиком Товара на товар, сходный по любым признакам, не допускается.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Товар, указанный в пункте 1.1 Договора, предназначен для филиалов Заказчика ГРЭ</w:t>
      </w:r>
      <w:r>
        <w:rPr>
          <w:rFonts w:eastAsia="Calibri"/>
          <w:lang w:eastAsia="en-US"/>
        </w:rPr>
        <w:t xml:space="preserve"> № </w:t>
      </w:r>
      <w:r w:rsidRPr="00E70253">
        <w:rPr>
          <w:rFonts w:eastAsia="Calibri"/>
          <w:lang w:eastAsia="en-US"/>
        </w:rPr>
        <w:t>5, ГРЭ</w:t>
      </w:r>
      <w:r>
        <w:rPr>
          <w:rFonts w:eastAsia="Calibri"/>
          <w:lang w:eastAsia="en-US"/>
        </w:rPr>
        <w:t xml:space="preserve"> № </w:t>
      </w:r>
      <w:r w:rsidRPr="00E70253">
        <w:rPr>
          <w:rFonts w:eastAsia="Calibri"/>
          <w:lang w:eastAsia="en-US"/>
        </w:rPr>
        <w:t>7, ГРЭ</w:t>
      </w:r>
      <w:r>
        <w:rPr>
          <w:rFonts w:eastAsia="Calibri"/>
          <w:lang w:eastAsia="en-US"/>
        </w:rPr>
        <w:t xml:space="preserve"> № </w:t>
      </w:r>
      <w:r w:rsidRPr="00E70253">
        <w:rPr>
          <w:rFonts w:eastAsia="Calibri"/>
          <w:lang w:eastAsia="en-US"/>
        </w:rPr>
        <w:t>23.</w:t>
      </w:r>
    </w:p>
    <w:p w:rsidR="00941079" w:rsidRPr="00E70253" w:rsidRDefault="00941079" w:rsidP="00941079">
      <w:pPr>
        <w:suppressAutoHyphens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 xml:space="preserve">Цена за единицу Товара и </w:t>
      </w:r>
      <w:r>
        <w:rPr>
          <w:rFonts w:eastAsia="Arial Unicode MS"/>
          <w:b/>
          <w:bCs/>
          <w:lang w:eastAsia="en-US"/>
        </w:rPr>
        <w:t>О</w:t>
      </w:r>
      <w:r w:rsidRPr="00E70253">
        <w:rPr>
          <w:rFonts w:eastAsia="Arial Unicode MS"/>
          <w:b/>
          <w:bCs/>
          <w:lang w:eastAsia="en-US"/>
        </w:rPr>
        <w:t>бщая сумма Договора</w:t>
      </w:r>
    </w:p>
    <w:p w:rsidR="000C7A57" w:rsidRDefault="000C7A57" w:rsidP="000C7A57">
      <w:pPr>
        <w:suppressAutoHyphens/>
        <w:spacing w:line="240" w:lineRule="atLeast"/>
        <w:rPr>
          <w:rFonts w:eastAsia="Arial Unicode MS"/>
          <w:b/>
          <w:bCs/>
          <w:lang w:eastAsia="en-US"/>
        </w:rPr>
      </w:pP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Цена за единицу Товара указана в пункте 1.1 Договора.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Общая сумма Договора составляет </w:t>
      </w:r>
      <w:r>
        <w:rPr>
          <w:rFonts w:eastAsia="Calibri"/>
          <w:b/>
          <w:lang w:eastAsia="en-US"/>
        </w:rPr>
        <w:t>_______</w:t>
      </w:r>
      <w:r w:rsidRPr="00E70253">
        <w:rPr>
          <w:rFonts w:eastAsia="Calibri"/>
          <w:b/>
          <w:lang w:eastAsia="en-US"/>
        </w:rPr>
        <w:t xml:space="preserve"> (</w:t>
      </w:r>
      <w:r>
        <w:rPr>
          <w:rFonts w:eastAsia="Calibri"/>
          <w:b/>
          <w:lang w:eastAsia="en-US"/>
        </w:rPr>
        <w:t>_________</w:t>
      </w:r>
      <w:r w:rsidRPr="00E70253">
        <w:rPr>
          <w:rFonts w:eastAsia="Calibri"/>
          <w:b/>
          <w:lang w:eastAsia="en-US"/>
        </w:rPr>
        <w:t xml:space="preserve">) тенге, </w:t>
      </w:r>
      <w:r w:rsidRPr="00E70253">
        <w:rPr>
          <w:rFonts w:eastAsia="Calibri"/>
          <w:lang w:eastAsia="en-US"/>
        </w:rPr>
        <w:t>с учетом НДС.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Общие суммы Договора по годам поставки:</w:t>
      </w:r>
    </w:p>
    <w:p w:rsidR="00941079" w:rsidRPr="00E70253" w:rsidRDefault="00941079" w:rsidP="00941079">
      <w:pPr>
        <w:tabs>
          <w:tab w:val="left" w:pos="0"/>
          <w:tab w:val="left" w:pos="540"/>
          <w:tab w:val="left" w:pos="1134"/>
        </w:tabs>
        <w:suppressAutoHyphens/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 первый</w:t>
      </w:r>
      <w:r w:rsidRPr="00E7025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12-тимесячный период после заключения Договора –</w:t>
      </w:r>
      <w:r w:rsidRPr="00E70253"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>_______</w:t>
      </w:r>
      <w:r w:rsidRPr="00E70253">
        <w:rPr>
          <w:rFonts w:eastAsia="Calibri"/>
          <w:lang w:eastAsia="en-US"/>
        </w:rPr>
        <w:t xml:space="preserve"> (</w:t>
      </w:r>
      <w:r>
        <w:rPr>
          <w:rFonts w:eastAsia="Calibri"/>
          <w:b/>
          <w:bCs/>
          <w:color w:val="000000"/>
          <w:lang w:eastAsia="en-US"/>
        </w:rPr>
        <w:t>________</w:t>
      </w:r>
      <w:r w:rsidRPr="00E70253">
        <w:rPr>
          <w:rFonts w:eastAsia="Calibri"/>
          <w:b/>
          <w:bCs/>
          <w:color w:val="000000"/>
          <w:lang w:eastAsia="en-US"/>
        </w:rPr>
        <w:t>)</w:t>
      </w:r>
      <w:r w:rsidRPr="00E70253">
        <w:rPr>
          <w:rFonts w:eastAsia="Calibri"/>
          <w:b/>
          <w:lang w:eastAsia="en-US"/>
        </w:rPr>
        <w:t xml:space="preserve"> тенге </w:t>
      </w:r>
      <w:r w:rsidRPr="00E70253">
        <w:rPr>
          <w:rFonts w:eastAsia="Calibri"/>
          <w:lang w:eastAsia="en-US"/>
        </w:rPr>
        <w:t>с учетом НДС.</w:t>
      </w:r>
    </w:p>
    <w:p w:rsidR="00941079" w:rsidRPr="00E70253" w:rsidRDefault="00941079" w:rsidP="00941079">
      <w:pPr>
        <w:tabs>
          <w:tab w:val="left" w:pos="0"/>
          <w:tab w:val="left" w:pos="540"/>
          <w:tab w:val="left" w:pos="1134"/>
        </w:tabs>
        <w:suppressAutoHyphens/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на последующие 12-тимесячные периоды действия Договора </w:t>
      </w:r>
      <w:r w:rsidRPr="00E70253">
        <w:rPr>
          <w:rFonts w:eastAsia="Calibri"/>
          <w:lang w:eastAsia="en-US"/>
        </w:rPr>
        <w:t xml:space="preserve">будут перераспределены в соответствии с порядком и сроками перераспределения </w:t>
      </w:r>
      <w:r>
        <w:rPr>
          <w:rFonts w:eastAsia="Calibri"/>
          <w:lang w:eastAsia="en-US"/>
        </w:rPr>
        <w:t xml:space="preserve">объемов закупок </w:t>
      </w:r>
      <w:r w:rsidRPr="00E70253">
        <w:rPr>
          <w:rFonts w:eastAsia="Calibri"/>
          <w:lang w:eastAsia="en-US"/>
        </w:rPr>
        <w:t xml:space="preserve">товаров, предусмотренных приложением к </w:t>
      </w:r>
      <w:r w:rsidRPr="00E70253">
        <w:rPr>
          <w:rFonts w:eastAsia="Calibri"/>
          <w:bCs/>
          <w:lang w:eastAsia="en-US"/>
        </w:rPr>
        <w:t>Правилам закупок</w:t>
      </w:r>
      <w:r w:rsidRPr="00E70253">
        <w:rPr>
          <w:rFonts w:eastAsia="Calibri"/>
          <w:lang w:eastAsia="en-US"/>
        </w:rPr>
        <w:t xml:space="preserve"> (раздел 4 </w:t>
      </w:r>
      <w:r w:rsidRPr="00E70253">
        <w:rPr>
          <w:rFonts w:eastAsia="Calibri"/>
          <w:bCs/>
          <w:lang w:eastAsia="en-US"/>
        </w:rPr>
        <w:t>Порядка осуществления долгосрочных закупок товаров у отечественных товаропроизводителей закупаемого товара).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Если общий объём поставленного по </w:t>
      </w:r>
      <w:r>
        <w:rPr>
          <w:rFonts w:eastAsia="Calibri"/>
          <w:lang w:eastAsia="en-US"/>
        </w:rPr>
        <w:t>З</w:t>
      </w:r>
      <w:r w:rsidRPr="00E70253">
        <w:rPr>
          <w:rFonts w:eastAsia="Calibri"/>
          <w:lang w:eastAsia="en-US"/>
        </w:rPr>
        <w:t xml:space="preserve">аявкам Товара за год будет менее цены Договора на соответствующий </w:t>
      </w:r>
      <w:r>
        <w:rPr>
          <w:rFonts w:eastAsia="Calibri"/>
          <w:lang w:eastAsia="en-US"/>
        </w:rPr>
        <w:t>12-тимесячный период</w:t>
      </w:r>
      <w:r w:rsidRPr="00E70253">
        <w:rPr>
          <w:rFonts w:eastAsia="Calibri"/>
          <w:lang w:eastAsia="en-US"/>
        </w:rPr>
        <w:t>, то Поставщик не имеет права требовать от Заказчика подачи заявок на оставшийся объём Товара и, соответственно, оплаты оставшейся суммы по Договору.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Цена за единицу Товара и </w:t>
      </w:r>
      <w:r>
        <w:rPr>
          <w:rFonts w:eastAsia="Calibri"/>
          <w:lang w:eastAsia="en-US"/>
        </w:rPr>
        <w:t>О</w:t>
      </w:r>
      <w:r w:rsidRPr="00E70253">
        <w:rPr>
          <w:rFonts w:eastAsia="Calibri"/>
          <w:lang w:eastAsia="en-US"/>
        </w:rPr>
        <w:t>бщая сумма Договора не подлежат изменению за исключением случаев, установленных пунктом 13.1. Договора.</w:t>
      </w:r>
    </w:p>
    <w:p w:rsidR="00941079" w:rsidRPr="00E70253" w:rsidRDefault="00941079" w:rsidP="00941079">
      <w:pPr>
        <w:suppressAutoHyphens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>Порядок оплаты</w:t>
      </w:r>
    </w:p>
    <w:p w:rsidR="000C7A57" w:rsidRDefault="000C7A57" w:rsidP="000C7A57">
      <w:pPr>
        <w:suppressAutoHyphens/>
        <w:spacing w:line="240" w:lineRule="atLeast"/>
        <w:rPr>
          <w:rFonts w:eastAsia="Arial Unicode MS"/>
          <w:b/>
          <w:bCs/>
          <w:lang w:eastAsia="en-US"/>
        </w:rPr>
      </w:pP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Оплата за Товар осуществляется в тенге по банковским реквизитам Поставщика, указанным в Договоре, в следующем порядке:</w:t>
      </w:r>
    </w:p>
    <w:p w:rsidR="00941079" w:rsidRPr="00E70253" w:rsidRDefault="00941079" w:rsidP="00941079">
      <w:pPr>
        <w:widowControl w:val="0"/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Calibri"/>
          <w:lang w:eastAsia="en-US"/>
        </w:rPr>
      </w:pPr>
      <w:r w:rsidRPr="00E70253">
        <w:rPr>
          <w:rFonts w:eastAsia="Arial Unicode MS"/>
          <w:lang w:eastAsia="en-US"/>
        </w:rPr>
        <w:t>Оплата по Договору</w:t>
      </w:r>
      <w:r w:rsidRPr="00E70253">
        <w:rPr>
          <w:rFonts w:eastAsia="Calibri"/>
          <w:lang w:eastAsia="en-US"/>
        </w:rPr>
        <w:t xml:space="preserve"> осуществляется Заказчиком на условиях 30% предоплаты от </w:t>
      </w:r>
      <w:r>
        <w:rPr>
          <w:rFonts w:eastAsia="Calibri"/>
          <w:lang w:eastAsia="en-US"/>
        </w:rPr>
        <w:t xml:space="preserve">Общей суммы </w:t>
      </w:r>
      <w:r w:rsidRPr="00E70253">
        <w:rPr>
          <w:rFonts w:eastAsia="Calibri"/>
          <w:lang w:eastAsia="en-US"/>
        </w:rPr>
        <w:t xml:space="preserve">Договора за объем </w:t>
      </w:r>
      <w:r>
        <w:rPr>
          <w:rFonts w:eastAsia="Calibri"/>
          <w:lang w:eastAsia="en-US"/>
        </w:rPr>
        <w:t xml:space="preserve">первого 12-тимесячного периода после заключения Договора </w:t>
      </w:r>
      <w:r w:rsidRPr="00E70253">
        <w:rPr>
          <w:rFonts w:eastAsia="Calibri"/>
          <w:lang w:eastAsia="en-US"/>
        </w:rPr>
        <w:t xml:space="preserve">путем перечисления денег на банковский счет Поставщика в течение 30 (тридцати) </w:t>
      </w:r>
      <w:r w:rsidRPr="00E70253">
        <w:rPr>
          <w:rFonts w:eastAsia="Calibri"/>
          <w:lang w:eastAsia="en-US"/>
        </w:rPr>
        <w:lastRenderedPageBreak/>
        <w:t>календарных дней с даты подписания Договора, что составляет:</w:t>
      </w:r>
    </w:p>
    <w:p w:rsidR="00941079" w:rsidRPr="00E70253" w:rsidDel="00E50361" w:rsidRDefault="00941079" w:rsidP="00941079">
      <w:pPr>
        <w:tabs>
          <w:tab w:val="left" w:pos="1134"/>
        </w:tabs>
        <w:suppressAutoHyphens/>
        <w:spacing w:line="240" w:lineRule="atLeast"/>
        <w:ind w:firstLineChars="295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на первый 12-тимесячный период после заключения Договора</w:t>
      </w:r>
      <w:r w:rsidRPr="00E7025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– </w:t>
      </w:r>
      <w:r>
        <w:rPr>
          <w:rFonts w:eastAsia="Calibri"/>
          <w:b/>
          <w:lang w:eastAsia="en-US"/>
        </w:rPr>
        <w:t>_______</w:t>
      </w:r>
      <w:r w:rsidRPr="00E70253">
        <w:rPr>
          <w:rFonts w:eastAsia="Calibri"/>
          <w:lang w:eastAsia="en-US"/>
        </w:rPr>
        <w:t xml:space="preserve"> </w:t>
      </w:r>
      <w:r w:rsidRPr="00E70253">
        <w:rPr>
          <w:rFonts w:eastAsia="Calibri"/>
          <w:b/>
          <w:lang w:eastAsia="en-US"/>
        </w:rPr>
        <w:t>(</w:t>
      </w:r>
      <w:r>
        <w:rPr>
          <w:rFonts w:eastAsia="Calibri"/>
          <w:b/>
          <w:lang w:eastAsia="en-US"/>
        </w:rPr>
        <w:t>_________</w:t>
      </w:r>
      <w:r w:rsidRPr="00E70253">
        <w:rPr>
          <w:rFonts w:eastAsia="Calibri"/>
          <w:b/>
          <w:lang w:eastAsia="en-US"/>
        </w:rPr>
        <w:t>) тенге</w:t>
      </w:r>
      <w:r w:rsidRPr="00E70253" w:rsidDel="00E50361">
        <w:rPr>
          <w:rFonts w:eastAsia="Calibri"/>
          <w:lang w:eastAsia="en-US"/>
        </w:rPr>
        <w:t>;</w:t>
      </w:r>
    </w:p>
    <w:p w:rsidR="00941079" w:rsidRPr="00E70253" w:rsidRDefault="00941079" w:rsidP="00941079">
      <w:pPr>
        <w:tabs>
          <w:tab w:val="left" w:pos="1134"/>
        </w:tabs>
        <w:suppressAutoHyphens/>
        <w:spacing w:line="240" w:lineRule="atLeast"/>
        <w:ind w:firstLineChars="295" w:firstLine="708"/>
        <w:jc w:val="both"/>
        <w:rPr>
          <w:rFonts w:eastAsia="Calibri"/>
          <w:lang w:eastAsia="en-US"/>
        </w:rPr>
      </w:pPr>
      <w:r w:rsidRPr="00E70253" w:rsidDel="00E50361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на последующие 12-тимесячные периоды </w:t>
      </w:r>
      <w:r w:rsidRPr="00E70253">
        <w:rPr>
          <w:rFonts w:eastAsia="Calibri"/>
          <w:lang w:eastAsia="en-US"/>
        </w:rPr>
        <w:t xml:space="preserve">суммы предоплаты будут определены после перераспределения </w:t>
      </w:r>
      <w:r>
        <w:rPr>
          <w:rFonts w:eastAsia="Calibri"/>
          <w:lang w:eastAsia="en-US"/>
        </w:rPr>
        <w:t xml:space="preserve">объемов закупок </w:t>
      </w:r>
      <w:r w:rsidRPr="00E70253">
        <w:rPr>
          <w:rFonts w:eastAsia="Calibri"/>
          <w:lang w:eastAsia="en-US"/>
        </w:rPr>
        <w:t>Товара в соответствии с пунктом 2.3 Договора</w:t>
      </w:r>
      <w:r>
        <w:rPr>
          <w:rFonts w:eastAsia="Calibri"/>
          <w:lang w:eastAsia="en-US"/>
        </w:rPr>
        <w:t xml:space="preserve">, и оплата осуществляется Заказчиком </w:t>
      </w:r>
      <w:r w:rsidRPr="00E70253">
        <w:rPr>
          <w:rFonts w:eastAsia="Calibri"/>
          <w:lang w:eastAsia="en-US"/>
        </w:rPr>
        <w:t xml:space="preserve">на условиях 30% предоплаты от цены Договора за объем </w:t>
      </w:r>
      <w:r>
        <w:rPr>
          <w:rFonts w:eastAsia="Calibri"/>
          <w:lang w:eastAsia="en-US"/>
        </w:rPr>
        <w:t xml:space="preserve">текущего 12-тимесячного периода </w:t>
      </w:r>
      <w:r w:rsidRPr="00E70253">
        <w:rPr>
          <w:rFonts w:eastAsia="Calibri"/>
          <w:lang w:eastAsia="en-US"/>
        </w:rPr>
        <w:t xml:space="preserve">путем перечисления денег на банковский счет Поставщика в течение 30 (тридцати) календарных дней с даты подписания </w:t>
      </w:r>
      <w:r>
        <w:rPr>
          <w:rFonts w:eastAsia="Calibri"/>
          <w:lang w:eastAsia="en-US"/>
        </w:rPr>
        <w:t>соглашения о перераспределении объемов закупок Товара к</w:t>
      </w:r>
      <w:r w:rsidRPr="00E70253">
        <w:rPr>
          <w:rFonts w:eastAsia="Calibri"/>
          <w:lang w:eastAsia="en-US"/>
        </w:rPr>
        <w:t xml:space="preserve"> Договор</w:t>
      </w:r>
      <w:r>
        <w:rPr>
          <w:rFonts w:eastAsia="Calibri"/>
          <w:lang w:eastAsia="en-US"/>
        </w:rPr>
        <w:t>у</w:t>
      </w:r>
      <w:r w:rsidRPr="00E70253">
        <w:rPr>
          <w:rFonts w:eastAsia="Calibri"/>
          <w:lang w:eastAsia="en-US"/>
        </w:rPr>
        <w:t>.</w:t>
      </w:r>
    </w:p>
    <w:p w:rsidR="00941079" w:rsidRPr="00E70253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Заказчик перечисляет оставшиеся 70% от цены Договора за объем текущего </w:t>
      </w:r>
      <w:r>
        <w:rPr>
          <w:rFonts w:eastAsia="Calibri"/>
          <w:lang w:eastAsia="en-US"/>
        </w:rPr>
        <w:t>12-тимесячного периода</w:t>
      </w:r>
      <w:r w:rsidRPr="00E70253">
        <w:rPr>
          <w:rFonts w:eastAsia="Calibri"/>
          <w:lang w:eastAsia="en-US"/>
        </w:rPr>
        <w:t>, в размере 70% от стоимости фактически поставленной партии Товара в течение 30 (тридцати) рабочих дней со дня надлежащей поставки соответствующей партии Товара и предоставления следующих документов от Поставщика:</w:t>
      </w:r>
    </w:p>
    <w:p w:rsidR="00941079" w:rsidRPr="00E70253" w:rsidRDefault="00941079" w:rsidP="00941079">
      <w:pPr>
        <w:numPr>
          <w:ilvl w:val="0"/>
          <w:numId w:val="5"/>
        </w:numPr>
        <w:tabs>
          <w:tab w:val="num" w:pos="0"/>
          <w:tab w:val="left" w:pos="993"/>
        </w:tabs>
        <w:spacing w:line="240" w:lineRule="atLeast"/>
        <w:ind w:left="0" w:firstLine="709"/>
        <w:contextualSpacing/>
        <w:jc w:val="both"/>
      </w:pPr>
      <w:r w:rsidRPr="00E70253">
        <w:t>счета-фактуры на соответствующую партию Товара, с выделенной отдельной строкой НДС (оригинал)–1 экз.;</w:t>
      </w:r>
    </w:p>
    <w:p w:rsidR="00941079" w:rsidRPr="00E70253" w:rsidRDefault="00941079" w:rsidP="00941079">
      <w:pPr>
        <w:numPr>
          <w:ilvl w:val="0"/>
          <w:numId w:val="5"/>
        </w:numPr>
        <w:tabs>
          <w:tab w:val="num" w:pos="0"/>
          <w:tab w:val="left" w:pos="360"/>
        </w:tabs>
        <w:suppressAutoHyphens/>
        <w:spacing w:line="240" w:lineRule="atLeast"/>
        <w:ind w:left="0" w:firstLineChars="295" w:firstLine="708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накладной на отпуск товаров на сторону на поставленный Товар –1 экз.;</w:t>
      </w:r>
    </w:p>
    <w:p w:rsidR="00941079" w:rsidRPr="00E70253" w:rsidRDefault="00941079" w:rsidP="00941079">
      <w:pPr>
        <w:numPr>
          <w:ilvl w:val="0"/>
          <w:numId w:val="5"/>
        </w:numPr>
        <w:tabs>
          <w:tab w:val="num" w:pos="0"/>
          <w:tab w:val="left" w:pos="360"/>
        </w:tabs>
        <w:suppressAutoHyphens/>
        <w:spacing w:line="240" w:lineRule="atLeast"/>
        <w:ind w:left="0" w:firstLineChars="295" w:firstLine="708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товарно-транспортной накладной (в случае доставки Товара через транспортную организацию) на соответствующую партию Товара –1 экз.;</w:t>
      </w:r>
    </w:p>
    <w:p w:rsidR="00941079" w:rsidRPr="00E70253" w:rsidRDefault="00941079" w:rsidP="00941079">
      <w:pPr>
        <w:numPr>
          <w:ilvl w:val="0"/>
          <w:numId w:val="5"/>
        </w:numPr>
        <w:tabs>
          <w:tab w:val="num" w:pos="0"/>
          <w:tab w:val="left" w:pos="360"/>
        </w:tabs>
        <w:suppressAutoHyphens/>
        <w:spacing w:line="240" w:lineRule="atLeast"/>
        <w:ind w:left="0" w:firstLineChars="295" w:firstLine="708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документа, подтверждающего долю местного содержания в закупаемых Заказчиком Товарах, в соответствии с Приложением № 1 к Договору (для последней партии Товара в текущем </w:t>
      </w:r>
      <w:r>
        <w:rPr>
          <w:rFonts w:eastAsia="Calibri"/>
          <w:lang w:eastAsia="en-US"/>
        </w:rPr>
        <w:t>12-тимесячном периоде</w:t>
      </w:r>
      <w:r w:rsidRPr="00E70253">
        <w:rPr>
          <w:rFonts w:eastAsia="Calibri"/>
          <w:lang w:eastAsia="en-US"/>
        </w:rPr>
        <w:t>).</w:t>
      </w:r>
    </w:p>
    <w:p w:rsidR="00941079" w:rsidRPr="00E70253" w:rsidRDefault="00941079" w:rsidP="00941079">
      <w:pPr>
        <w:suppressAutoHyphens/>
        <w:spacing w:line="240" w:lineRule="atLeast"/>
        <w:ind w:firstLine="709"/>
        <w:jc w:val="both"/>
        <w:rPr>
          <w:rFonts w:eastAsia="Calibri"/>
          <w:lang w:val="kk-KZ"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>Условия поставки Товара</w:t>
      </w:r>
    </w:p>
    <w:p w:rsidR="000C7A57" w:rsidRDefault="000C7A57" w:rsidP="000C7A57">
      <w:pPr>
        <w:suppressAutoHyphens/>
        <w:spacing w:line="240" w:lineRule="atLeast"/>
        <w:rPr>
          <w:rFonts w:eastAsia="Arial Unicode MS"/>
          <w:b/>
          <w:bCs/>
          <w:lang w:eastAsia="en-US"/>
        </w:rPr>
      </w:pP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Arial Unicode MS"/>
          <w:lang w:eastAsia="en-US"/>
        </w:rPr>
        <w:t xml:space="preserve">Товар поставляется Поставщиком самостоятельно </w:t>
      </w:r>
      <w:r>
        <w:rPr>
          <w:rFonts w:eastAsia="Arial Unicode MS"/>
          <w:lang w:eastAsia="en-US"/>
        </w:rPr>
        <w:t>в течение действия Договора</w:t>
      </w:r>
      <w:r w:rsidRPr="00E70253">
        <w:rPr>
          <w:rFonts w:eastAsia="Arial Unicode MS"/>
          <w:lang w:eastAsia="en-US"/>
        </w:rPr>
        <w:t xml:space="preserve"> по письменным заявкам Заказчика, на условиях </w:t>
      </w:r>
      <w:r w:rsidRPr="00E70253">
        <w:rPr>
          <w:rFonts w:eastAsia="Calibri"/>
          <w:lang w:val="en-US" w:eastAsia="en-US"/>
        </w:rPr>
        <w:t>DDP</w:t>
      </w:r>
      <w:r w:rsidRPr="00E70253">
        <w:rPr>
          <w:rFonts w:eastAsia="Calibri"/>
          <w:lang w:eastAsia="en-US"/>
        </w:rPr>
        <w:t xml:space="preserve"> </w:t>
      </w:r>
      <w:r w:rsidRPr="00E70253">
        <w:rPr>
          <w:rFonts w:eastAsia="Calibri"/>
          <w:iCs/>
          <w:lang w:eastAsia="en-US"/>
        </w:rPr>
        <w:t>(</w:t>
      </w:r>
      <w:r w:rsidRPr="00E70253">
        <w:rPr>
          <w:rFonts w:eastAsia="Calibri"/>
          <w:iCs/>
          <w:lang w:val="en-US" w:eastAsia="en-US"/>
        </w:rPr>
        <w:t>INCOTERMS</w:t>
      </w:r>
      <w:r w:rsidRPr="00E70253">
        <w:rPr>
          <w:rFonts w:eastAsia="Calibri"/>
          <w:iCs/>
          <w:lang w:eastAsia="en-US"/>
        </w:rPr>
        <w:t xml:space="preserve"> 2010</w:t>
      </w:r>
      <w:r w:rsidRPr="00E70253">
        <w:rPr>
          <w:rFonts w:eastAsia="Calibri"/>
          <w:lang w:eastAsia="en-US"/>
        </w:rPr>
        <w:t xml:space="preserve">) по </w:t>
      </w:r>
      <w:r>
        <w:rPr>
          <w:rFonts w:eastAsia="Calibri"/>
          <w:lang w:eastAsia="en-US"/>
        </w:rPr>
        <w:t>адресу</w:t>
      </w:r>
      <w:r w:rsidRPr="00F542CF">
        <w:rPr>
          <w:rFonts w:eastAsia="Calibri"/>
          <w:lang w:eastAsia="en-US"/>
        </w:rPr>
        <w:t>, указанному в пункте 1.1</w:t>
      </w:r>
      <w:r>
        <w:rPr>
          <w:rFonts w:eastAsia="Calibri"/>
          <w:lang w:eastAsia="en-US"/>
        </w:rPr>
        <w:t>.</w:t>
      </w:r>
      <w:r w:rsidRPr="00F542CF">
        <w:rPr>
          <w:rFonts w:eastAsia="Calibri"/>
          <w:lang w:eastAsia="en-US"/>
        </w:rPr>
        <w:t xml:space="preserve"> Договора</w:t>
      </w:r>
      <w:r>
        <w:rPr>
          <w:rFonts w:eastAsia="Calibri"/>
          <w:lang w:eastAsia="en-US"/>
        </w:rPr>
        <w:t>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Соответствующая партия Товара поставляется Поставщиком Заказчику в течение </w:t>
      </w:r>
      <w:r>
        <w:rPr>
          <w:rFonts w:eastAsia="Calibri"/>
          <w:lang w:eastAsia="en-US"/>
        </w:rPr>
        <w:t>15</w:t>
      </w:r>
      <w:r w:rsidRPr="00E70253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пятна</w:t>
      </w:r>
      <w:r w:rsidRPr="00E70253">
        <w:rPr>
          <w:rFonts w:eastAsia="Calibri"/>
          <w:lang w:eastAsia="en-US"/>
        </w:rPr>
        <w:t xml:space="preserve">дцати) календарных дней с даты подачи письменной </w:t>
      </w:r>
      <w:r>
        <w:rPr>
          <w:rFonts w:eastAsia="Calibri"/>
          <w:lang w:eastAsia="en-US"/>
        </w:rPr>
        <w:t>З</w:t>
      </w:r>
      <w:r w:rsidRPr="00E70253">
        <w:rPr>
          <w:rFonts w:eastAsia="Calibri"/>
          <w:lang w:eastAsia="en-US"/>
        </w:rPr>
        <w:t>аявки Заказчиком на соответствующую партию Товара.</w:t>
      </w:r>
    </w:p>
    <w:p w:rsidR="00941079" w:rsidRPr="009E5DD0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CD4CC0">
        <w:rPr>
          <w:rFonts w:eastAsia="Calibri"/>
          <w:lang w:eastAsia="en-US"/>
        </w:rPr>
        <w:t xml:space="preserve">Право собственности на соответствующую партию Товара и риск случайной гибели партии Товара переходят от Поставщика к Заказчику </w:t>
      </w:r>
      <w:r w:rsidRPr="009E5DD0">
        <w:rPr>
          <w:rFonts w:eastAsia="Calibri"/>
          <w:lang w:eastAsia="en-US"/>
        </w:rPr>
        <w:t>с момента приемки партии Товара на складе Заказчика, в порядке, предусмотренном пунктом 4.6</w:t>
      </w:r>
      <w:r>
        <w:rPr>
          <w:rFonts w:eastAsia="Calibri"/>
          <w:lang w:eastAsia="en-US"/>
        </w:rPr>
        <w:t>.</w:t>
      </w:r>
      <w:r w:rsidRPr="009E5DD0">
        <w:rPr>
          <w:rFonts w:eastAsia="Calibri"/>
          <w:lang w:eastAsia="en-US"/>
        </w:rPr>
        <w:t xml:space="preserve"> Договора.</w:t>
      </w:r>
    </w:p>
    <w:p w:rsidR="00941079" w:rsidRPr="009E5DD0" w:rsidRDefault="00941079" w:rsidP="00941079">
      <w:pPr>
        <w:widowControl w:val="0"/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9E5DD0">
        <w:rPr>
          <w:rFonts w:eastAsia="Calibri"/>
          <w:lang w:eastAsia="en-US"/>
        </w:rPr>
        <w:t>Соответствующая партия Товара считается поставленной Заказчику с момента приемки партии Товара на складе Заказчика и немедленного исполнения Поставщиком подпунктов 5.3.2</w:t>
      </w:r>
      <w:r>
        <w:rPr>
          <w:rFonts w:eastAsia="Calibri"/>
          <w:lang w:eastAsia="en-US"/>
        </w:rPr>
        <w:t>.</w:t>
      </w:r>
      <w:r w:rsidRPr="009E5DD0">
        <w:rPr>
          <w:rFonts w:eastAsia="Calibri"/>
          <w:lang w:eastAsia="en-US"/>
        </w:rPr>
        <w:t xml:space="preserve"> и 5.3.3</w:t>
      </w:r>
      <w:r>
        <w:rPr>
          <w:rFonts w:eastAsia="Calibri"/>
          <w:lang w:eastAsia="en-US"/>
        </w:rPr>
        <w:t>.</w:t>
      </w:r>
      <w:r w:rsidRPr="009E5DD0">
        <w:rPr>
          <w:rFonts w:eastAsia="Calibri"/>
          <w:lang w:eastAsia="en-US"/>
        </w:rPr>
        <w:t xml:space="preserve"> пункта 5.3</w:t>
      </w:r>
      <w:r>
        <w:rPr>
          <w:rFonts w:eastAsia="Calibri"/>
          <w:lang w:eastAsia="en-US"/>
        </w:rPr>
        <w:t>.</w:t>
      </w:r>
      <w:r w:rsidRPr="009E5DD0">
        <w:rPr>
          <w:rFonts w:eastAsia="Calibri"/>
          <w:lang w:eastAsia="en-US"/>
        </w:rPr>
        <w:t xml:space="preserve"> Договора. Неисполнение Поставщиком обязанностей, предусмотренных указанными подпунктами  Договора, влечет отказ Заказчика от принятия соответствующей партии Товара в соответствии с подпунктом 5.2.3</w:t>
      </w:r>
      <w:r>
        <w:rPr>
          <w:rFonts w:eastAsia="Calibri"/>
          <w:lang w:eastAsia="en-US"/>
        </w:rPr>
        <w:t>.</w:t>
      </w:r>
      <w:r w:rsidRPr="009E5DD0">
        <w:rPr>
          <w:rFonts w:eastAsia="Calibri"/>
          <w:lang w:eastAsia="en-US"/>
        </w:rPr>
        <w:t xml:space="preserve"> пункта 5.2</w:t>
      </w:r>
      <w:r>
        <w:rPr>
          <w:rFonts w:eastAsia="Calibri"/>
          <w:lang w:eastAsia="en-US"/>
        </w:rPr>
        <w:t>.</w:t>
      </w:r>
      <w:r w:rsidRPr="009E5DD0">
        <w:rPr>
          <w:rFonts w:eastAsia="Calibri"/>
          <w:lang w:eastAsia="en-US"/>
        </w:rPr>
        <w:t xml:space="preserve"> Договора и возможность наступления последствий, предусмотренных пунктом 8.1</w:t>
      </w:r>
      <w:r>
        <w:rPr>
          <w:rFonts w:eastAsia="Calibri"/>
          <w:lang w:eastAsia="en-US"/>
        </w:rPr>
        <w:t>.</w:t>
      </w:r>
      <w:r w:rsidRPr="009E5DD0">
        <w:rPr>
          <w:rFonts w:eastAsia="Calibri"/>
          <w:lang w:eastAsia="en-US"/>
        </w:rPr>
        <w:t xml:space="preserve"> Договора.</w:t>
      </w:r>
    </w:p>
    <w:p w:rsidR="00941079" w:rsidRPr="009E5DD0" w:rsidRDefault="00941079" w:rsidP="00941079">
      <w:pPr>
        <w:widowControl w:val="0"/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9E5DD0">
        <w:rPr>
          <w:rFonts w:eastAsia="Calibri"/>
          <w:lang w:eastAsia="en-US"/>
        </w:rPr>
        <w:t>Приемка заказанной партии Товара по качеству осуществляется Заказчиком при условии наличия сертификатов соответствия (если Товар подлежит сертификации), декларации о соответствии (в случаях, установленных законодательством), паспортом качества на поставленный Товар.</w:t>
      </w:r>
    </w:p>
    <w:p w:rsidR="00941079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9E5DD0">
        <w:rPr>
          <w:rFonts w:eastAsia="Calibri"/>
          <w:lang w:eastAsia="en-US"/>
        </w:rPr>
        <w:t xml:space="preserve">Если иное не предусмотрено законодательством, приемка Товара по количеству, ассортименту, качеству и комплектности производится в соответствии Инструкцией о порядке приемки </w:t>
      </w:r>
      <w:proofErr w:type="spellStart"/>
      <w:r w:rsidRPr="009E5DD0">
        <w:rPr>
          <w:rFonts w:eastAsia="Calibri"/>
          <w:lang w:eastAsia="en-US"/>
        </w:rPr>
        <w:t>товарно</w:t>
      </w:r>
      <w:proofErr w:type="spellEnd"/>
      <w:r w:rsidRPr="009E5DD0">
        <w:rPr>
          <w:rFonts w:eastAsia="Calibri"/>
          <w:lang w:val="kk-KZ" w:eastAsia="en-US"/>
        </w:rPr>
        <w:t>-</w:t>
      </w:r>
      <w:r w:rsidRPr="009E5DD0">
        <w:rPr>
          <w:rFonts w:eastAsia="Calibri"/>
          <w:lang w:eastAsia="en-US"/>
        </w:rPr>
        <w:t>материальных ценностей по количеству</w:t>
      </w:r>
      <w:r w:rsidRPr="009E5DD0">
        <w:rPr>
          <w:rFonts w:eastAsia="Calibri"/>
          <w:lang w:val="kk-KZ" w:eastAsia="en-US"/>
        </w:rPr>
        <w:t xml:space="preserve">, ассортименту, </w:t>
      </w:r>
      <w:r w:rsidRPr="009E5DD0">
        <w:rPr>
          <w:rFonts w:eastAsia="Calibri"/>
          <w:lang w:eastAsia="en-US"/>
        </w:rPr>
        <w:t>качеству и комплектности в Акционерном обществе «</w:t>
      </w:r>
      <w:proofErr w:type="spellStart"/>
      <w:r w:rsidRPr="009E5DD0">
        <w:rPr>
          <w:rFonts w:eastAsia="Calibri"/>
          <w:lang w:eastAsia="en-US"/>
        </w:rPr>
        <w:t>Волковгеология</w:t>
      </w:r>
      <w:proofErr w:type="spellEnd"/>
      <w:r w:rsidRPr="009E5DD0">
        <w:rPr>
          <w:rFonts w:eastAsia="Calibri"/>
          <w:lang w:eastAsia="en-US"/>
        </w:rPr>
        <w:t>» (АО «</w:t>
      </w:r>
      <w:proofErr w:type="spellStart"/>
      <w:r w:rsidRPr="009E5DD0">
        <w:rPr>
          <w:rFonts w:eastAsia="Calibri"/>
          <w:lang w:eastAsia="en-US"/>
        </w:rPr>
        <w:t>Волковгеология</w:t>
      </w:r>
      <w:proofErr w:type="spellEnd"/>
      <w:r w:rsidRPr="009E5DD0">
        <w:rPr>
          <w:rFonts w:eastAsia="Calibri"/>
          <w:lang w:eastAsia="en-US"/>
        </w:rPr>
        <w:t>»), утвержденной Приказом Председателя Правления АО «</w:t>
      </w:r>
      <w:proofErr w:type="spellStart"/>
      <w:r w:rsidRPr="009E5DD0">
        <w:rPr>
          <w:rFonts w:eastAsia="Calibri"/>
          <w:lang w:eastAsia="en-US"/>
        </w:rPr>
        <w:t>Волковгеология</w:t>
      </w:r>
      <w:proofErr w:type="spellEnd"/>
      <w:r w:rsidRPr="009E5DD0">
        <w:rPr>
          <w:rFonts w:eastAsia="Calibri"/>
          <w:lang w:eastAsia="en-US"/>
        </w:rPr>
        <w:t>» от 5 ноября 2012 года № 638-пр (далее - Инструкция). Текст Инструкции размещен на веб-сайте Заказчика по адресу www.vg.kz/</w:t>
      </w:r>
      <w:proofErr w:type="spellStart"/>
      <w:r w:rsidRPr="009E5DD0">
        <w:rPr>
          <w:rFonts w:eastAsia="Calibri"/>
          <w:lang w:eastAsia="en-US"/>
        </w:rPr>
        <w:t>zakupki</w:t>
      </w:r>
      <w:proofErr w:type="spellEnd"/>
      <w:r w:rsidRPr="009E5DD0">
        <w:rPr>
          <w:rFonts w:eastAsia="Calibri"/>
          <w:lang w:eastAsia="en-US"/>
        </w:rPr>
        <w:t>. Поставщик подтверждает, что ознакомлен с Инструкцией. Поставщик согласен руководствоваться Инструкцией и признает Инструкцию как обязательный для себя документ.</w:t>
      </w: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9E5DD0">
        <w:rPr>
          <w:rFonts w:eastAsia="Arial Unicode MS"/>
          <w:b/>
          <w:bCs/>
          <w:lang w:eastAsia="en-US"/>
        </w:rPr>
        <w:lastRenderedPageBreak/>
        <w:t>Права и обязанности Сторон</w:t>
      </w:r>
    </w:p>
    <w:p w:rsidR="000C7A57" w:rsidRDefault="000C7A57" w:rsidP="000C7A57">
      <w:pPr>
        <w:suppressAutoHyphens/>
        <w:spacing w:line="240" w:lineRule="atLeast"/>
        <w:rPr>
          <w:rFonts w:eastAsia="Arial Unicode MS"/>
          <w:b/>
          <w:bCs/>
          <w:lang w:eastAsia="en-US"/>
        </w:rPr>
      </w:pPr>
    </w:p>
    <w:p w:rsidR="00941079" w:rsidRPr="009E5DD0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Arial Unicode MS"/>
          <w:bCs/>
          <w:lang w:eastAsia="en-US"/>
        </w:rPr>
      </w:pPr>
      <w:r w:rsidRPr="009E5DD0">
        <w:rPr>
          <w:rFonts w:eastAsia="Arial Unicode MS"/>
          <w:b/>
          <w:bCs/>
          <w:lang w:eastAsia="en-US"/>
        </w:rPr>
        <w:t>Заказчик обязан: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принять Товар соответствующими партиями согласно условиям  Договора;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произвести оплату за соответствующую партию Товара согласно условиям  Договора;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выполнять иные обязанности, предусмотренные и вытекающие из положений Договора и действующего законодательства Республики Казахстан.</w:t>
      </w:r>
    </w:p>
    <w:p w:rsidR="00941079" w:rsidRPr="009E5DD0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Arial Unicode MS"/>
          <w:b/>
          <w:bCs/>
          <w:lang w:eastAsia="en-US"/>
        </w:rPr>
      </w:pPr>
      <w:r w:rsidRPr="009E5DD0">
        <w:rPr>
          <w:rFonts w:eastAsia="Arial Unicode MS"/>
          <w:b/>
          <w:bCs/>
          <w:lang w:eastAsia="en-US"/>
        </w:rPr>
        <w:t>Заказчик вправе: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 xml:space="preserve">потребовать поставки качественного Товара и (или) допоставки недостающего количества </w:t>
      </w:r>
      <w:r w:rsidRPr="009E5DD0">
        <w:rPr>
          <w:rFonts w:eastAsia="Arial Unicode MS"/>
          <w:bCs/>
          <w:lang w:eastAsia="en-US"/>
        </w:rPr>
        <w:t>Товара в партии</w:t>
      </w:r>
      <w:r w:rsidRPr="009E5DD0">
        <w:rPr>
          <w:rFonts w:eastAsia="Arial Unicode MS"/>
          <w:lang w:eastAsia="en-US"/>
        </w:rPr>
        <w:t xml:space="preserve"> и (или) его частей</w:t>
      </w:r>
      <w:r w:rsidRPr="009E5DD0">
        <w:rPr>
          <w:rFonts w:eastAsia="Arial Unicode MS"/>
          <w:bCs/>
          <w:lang w:eastAsia="en-US"/>
        </w:rPr>
        <w:t xml:space="preserve">, </w:t>
      </w:r>
      <w:r w:rsidRPr="009E5DD0">
        <w:rPr>
          <w:rFonts w:eastAsia="Arial Unicode MS"/>
          <w:lang w:eastAsia="en-US"/>
        </w:rPr>
        <w:t xml:space="preserve">либо отказаться от </w:t>
      </w:r>
      <w:r w:rsidRPr="009E5DD0">
        <w:rPr>
          <w:rFonts w:eastAsia="Arial Unicode MS"/>
          <w:bCs/>
          <w:lang w:eastAsia="en-US"/>
        </w:rPr>
        <w:t>Товара,</w:t>
      </w:r>
      <w:r w:rsidRPr="009E5DD0">
        <w:rPr>
          <w:rFonts w:eastAsia="Arial Unicode MS"/>
          <w:lang w:eastAsia="en-US"/>
        </w:rPr>
        <w:t xml:space="preserve"> если </w:t>
      </w:r>
      <w:r w:rsidRPr="009E5DD0">
        <w:rPr>
          <w:rFonts w:eastAsia="Arial Unicode MS"/>
          <w:bCs/>
          <w:lang w:eastAsia="en-US"/>
        </w:rPr>
        <w:t>Поставщик</w:t>
      </w:r>
      <w:r w:rsidRPr="009E5DD0">
        <w:rPr>
          <w:rFonts w:eastAsia="Arial Unicode MS"/>
          <w:lang w:eastAsia="en-US"/>
        </w:rPr>
        <w:t xml:space="preserve"> в нарушение условий Договора поставил </w:t>
      </w:r>
      <w:r w:rsidRPr="009E5DD0">
        <w:rPr>
          <w:rFonts w:eastAsia="Arial Unicode MS"/>
          <w:bCs/>
          <w:lang w:eastAsia="en-US"/>
        </w:rPr>
        <w:t>Заказчику некачественный Товар</w:t>
      </w:r>
      <w:r w:rsidRPr="009E5DD0">
        <w:rPr>
          <w:rFonts w:eastAsia="Arial Unicode MS"/>
          <w:lang w:eastAsia="en-US"/>
        </w:rPr>
        <w:t xml:space="preserve"> или меньшее количество Товара, указанного в заявке;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потребовать поставки соответствующего Договору Товара, доукомплектования Товара или отказаться от принятия Товара при поставке Поставщиком Заказчику Товара несоответствующего условиям Договора по наименованию, комплектности, техническим характеристикам и ассортименту;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отказаться от принятия партии Товара, если Поставщик не передаст и/или откажется передать Заказчику относящиеся к партии Товара документы, указанные в подпунктах 5.3.2 и 5.3.3 пункта 5.3 Договора;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взыскать сумму начисленных пени (штрафов) в случае неисполнения и/или ненадлежащего исполнения Поставщиком взятых на себя обязательств в соответствии с условиями Договора;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не производить оплату за поставленный Поставщиком Товар согласно пункту 3.1 Договора, в случае не предоставления документов указанных в подпунктах 5.3.2 и 5.3.3 пункта 5.3 Договора;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осуществлять иные права, предусмотренные и вытекающие из положений Договора и действующего законодательства Республики Казахстан.</w:t>
      </w:r>
    </w:p>
    <w:p w:rsidR="00941079" w:rsidRPr="009E5DD0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Arial Unicode MS"/>
          <w:b/>
          <w:bCs/>
          <w:lang w:eastAsia="en-US"/>
        </w:rPr>
      </w:pPr>
      <w:r w:rsidRPr="009E5DD0">
        <w:rPr>
          <w:rFonts w:eastAsia="Arial Unicode MS"/>
          <w:b/>
          <w:bCs/>
          <w:lang w:eastAsia="en-US"/>
        </w:rPr>
        <w:t>Поставщик обязан: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поставить Товар соответствующими партиями, в соответствии с условиями Договора;</w:t>
      </w:r>
    </w:p>
    <w:p w:rsidR="00941079" w:rsidRPr="009E5DD0" w:rsidRDefault="00941079" w:rsidP="00941079">
      <w:pPr>
        <w:widowControl w:val="0"/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передать Заказчику вместе и одновременно с Товаром документы, относящиеся к Товару, удостоверяющие качество, количество, наименование, безопасность Товара, а также счет-фактуру, накладную на отпуск товаров на сторону и товарно-транспортную (или железнодорожную) накладную на Товар в оригиналах;</w:t>
      </w:r>
    </w:p>
    <w:p w:rsidR="00941079" w:rsidRPr="009E5DD0" w:rsidRDefault="00941079" w:rsidP="00941079">
      <w:pPr>
        <w:widowControl w:val="0"/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предоставить сертификат соответствия на Товар, если поставляемый Товар входит в перечень продукции и услуг, подлежащих обязательной сертификации в соответствии с постановлением Правительства Республики Казахстан от 20.04.2005 года № 367 «Об обязательном подтверждении соответствия продукции в Республике Казахстан»;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предоставить Заказчику в течение 5 (пяти) рабочих дней после полного исполнения обязательств по Договору, документы подтверждающие долю местного содержания в закупаемых Заказчиком Товарах согласно Приложению №1 к Договору.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передать Заказчику Товар свободным от любых прав на него третьих лиц;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передать Заказчику Товар надлежащего качества, количества комплектности, ассортимента, наименования и соответствующий техническим характеристикам;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Arial Unicode MS"/>
          <w:lang w:eastAsia="en-US"/>
        </w:rPr>
      </w:pPr>
      <w:r w:rsidRPr="009E5DD0">
        <w:rPr>
          <w:rFonts w:eastAsia="Arial Unicode MS"/>
          <w:lang w:eastAsia="en-US"/>
        </w:rPr>
        <w:t>выполнять иные обязанности, предусмотренные и вытекающие из положений Договора и действующего законодательства Республики Казахстан.</w:t>
      </w:r>
    </w:p>
    <w:p w:rsidR="00941079" w:rsidRPr="009E5DD0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9E5DD0">
        <w:rPr>
          <w:rFonts w:eastAsia="Arial Unicode MS"/>
          <w:b/>
          <w:bCs/>
          <w:lang w:eastAsia="en-US"/>
        </w:rPr>
        <w:t>Поставщик вправе: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Calibri"/>
          <w:lang w:eastAsia="en-US"/>
        </w:rPr>
      </w:pPr>
      <w:r w:rsidRPr="009E5DD0">
        <w:rPr>
          <w:rFonts w:eastAsia="Calibri"/>
          <w:lang w:eastAsia="en-US"/>
        </w:rPr>
        <w:t>требовать своевременной оплаты Товара;</w:t>
      </w:r>
    </w:p>
    <w:p w:rsidR="00941079" w:rsidRPr="009E5DD0" w:rsidRDefault="00941079" w:rsidP="00941079">
      <w:pPr>
        <w:numPr>
          <w:ilvl w:val="2"/>
          <w:numId w:val="4"/>
        </w:numPr>
        <w:suppressAutoHyphens/>
        <w:spacing w:line="240" w:lineRule="atLeast"/>
        <w:ind w:left="0" w:firstLine="720"/>
        <w:jc w:val="both"/>
        <w:rPr>
          <w:rFonts w:eastAsia="Calibri"/>
          <w:lang w:eastAsia="en-US"/>
        </w:rPr>
      </w:pPr>
      <w:r w:rsidRPr="009E5DD0">
        <w:rPr>
          <w:rFonts w:eastAsia="Arial Unicode MS"/>
          <w:lang w:eastAsia="en-US"/>
        </w:rPr>
        <w:t>осуществлять иные права, предусмотренные и вытекающие из положений Договора и действующего законодательства Республики Казахстан.</w:t>
      </w:r>
    </w:p>
    <w:p w:rsidR="00941079" w:rsidRPr="009E5DD0" w:rsidRDefault="00941079" w:rsidP="00941079">
      <w:pPr>
        <w:suppressAutoHyphens/>
        <w:spacing w:line="240" w:lineRule="atLeast"/>
        <w:ind w:left="720"/>
        <w:jc w:val="both"/>
        <w:rPr>
          <w:rFonts w:eastAsia="Calibri"/>
          <w:lang w:eastAsia="en-US"/>
        </w:rPr>
      </w:pPr>
    </w:p>
    <w:p w:rsidR="00941079" w:rsidRPr="009E5DD0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9E5DD0">
        <w:rPr>
          <w:rFonts w:eastAsia="Arial Unicode MS"/>
          <w:b/>
          <w:bCs/>
          <w:lang w:eastAsia="en-US"/>
        </w:rPr>
        <w:lastRenderedPageBreak/>
        <w:t>Гарантии Поставщика</w:t>
      </w:r>
    </w:p>
    <w:p w:rsidR="00941079" w:rsidRPr="009E5DD0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5D3E12">
        <w:rPr>
          <w:rFonts w:eastAsia="Calibri"/>
          <w:lang w:eastAsia="en-US"/>
        </w:rPr>
        <w:t>Поставщик гарантирует, что Товар является новым и не бывшим в употреблении.</w:t>
      </w:r>
      <w:r>
        <w:rPr>
          <w:rFonts w:eastAsia="Calibri"/>
          <w:lang w:eastAsia="en-US"/>
        </w:rPr>
        <w:t xml:space="preserve"> </w:t>
      </w:r>
      <w:r w:rsidRPr="009E5DD0">
        <w:rPr>
          <w:rFonts w:eastAsia="Calibri"/>
          <w:lang w:eastAsia="en-US"/>
        </w:rPr>
        <w:t>Поставщик гарантирует, что качество Товара соответствует качеству и характеристикам, указанным в Приложении №2 к Договору (Техническая спецификация), которые подтверждены сертификатами соответствия и/или другими необходимыми документами.</w:t>
      </w:r>
    </w:p>
    <w:p w:rsidR="00941079" w:rsidRPr="009E5DD0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9E5DD0">
        <w:rPr>
          <w:rFonts w:eastAsia="Calibri"/>
          <w:lang w:eastAsia="en-US"/>
        </w:rPr>
        <w:t>В случае обнаружения при приемке несоответствия Товара по количеству, ассортименту, качеству, комплектности, а также иного несоответствия Товара, такие несоответствия отражаются в акте, составляемом с участием представителей Сторон либо Заказчиком в одностороннем порядке, согласно Инструкции. Если указанный акт составлен без участия представителя Поставщика, не явившегося в порядке, установленном Инструкцией, Заказчик направляет акт Поставщику по адресу, указанному в разделе 16 Договора.</w:t>
      </w:r>
    </w:p>
    <w:p w:rsidR="00941079" w:rsidRPr="009E5DD0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9E5DD0">
        <w:rPr>
          <w:rFonts w:eastAsia="Calibri"/>
          <w:lang w:eastAsia="en-US"/>
        </w:rPr>
        <w:t xml:space="preserve">Поставщик обязуется заменить Заказчику некачественный Товар, Товар несоответствующий наименованию, ассортименту на Товар надлежащего качества, соответствующий наименованию, ассортименту и/или </w:t>
      </w:r>
      <w:proofErr w:type="spellStart"/>
      <w:r w:rsidRPr="009E5DD0">
        <w:rPr>
          <w:rFonts w:eastAsia="Calibri"/>
          <w:lang w:eastAsia="en-US"/>
        </w:rPr>
        <w:t>допоставить</w:t>
      </w:r>
      <w:proofErr w:type="spellEnd"/>
      <w:r w:rsidRPr="009E5DD0">
        <w:rPr>
          <w:rFonts w:eastAsia="Calibri"/>
          <w:lang w:eastAsia="en-US"/>
        </w:rPr>
        <w:t xml:space="preserve"> недостающее количество в соответствующей партии за свой счет в течение 10 (десяти) календарных дней с даты предъявления Заказчиком Претензии, но в этом случае соответствующая партия Товара считается поставленной Поставщиком с даты замены Товара ненадлежащего качества, несоответствующего наименованию, ассортименту и/или допоставки недостающего количества в соответствующей партии Товара.</w:t>
      </w:r>
    </w:p>
    <w:p w:rsidR="00941079" w:rsidRPr="009E5DD0" w:rsidRDefault="00941079" w:rsidP="00941079">
      <w:pPr>
        <w:numPr>
          <w:ilvl w:val="1"/>
          <w:numId w:val="4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Cs w:val="20"/>
          <w:lang w:eastAsia="ar-SA"/>
        </w:rPr>
      </w:pPr>
      <w:r w:rsidRPr="009E5DD0">
        <w:rPr>
          <w:color w:val="000000" w:themeColor="text1"/>
          <w:szCs w:val="20"/>
          <w:lang w:eastAsia="ar-SA"/>
        </w:rPr>
        <w:t>Претензии по количеству и наименованию поставленного Товара по Договору принимаются Поставщиком в течение 1 (одного) календарного месяца с даты подписания уполномоченными представителями обеих Сторон акта приема-передачи Товара. Претензии по качеству поставленного Товара и соответствию Товара техническим характеристикам по Договору принимаются Поставщиком в течение срока, указанного в пункте 6.5. Договора.</w:t>
      </w:r>
    </w:p>
    <w:p w:rsidR="00941079" w:rsidRPr="009E5DD0" w:rsidRDefault="00941079" w:rsidP="00941079">
      <w:pPr>
        <w:numPr>
          <w:ilvl w:val="1"/>
          <w:numId w:val="4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Cs w:val="20"/>
          <w:lang w:eastAsia="ar-SA"/>
        </w:rPr>
      </w:pPr>
      <w:r w:rsidRPr="009E5DD0">
        <w:rPr>
          <w:color w:val="000000" w:themeColor="text1"/>
          <w:szCs w:val="20"/>
          <w:lang w:eastAsia="ar-SA"/>
        </w:rPr>
        <w:t>Поставщик предостав</w:t>
      </w:r>
      <w:r w:rsidR="00355BF2">
        <w:rPr>
          <w:color w:val="000000" w:themeColor="text1"/>
          <w:szCs w:val="20"/>
          <w:lang w:eastAsia="ar-SA"/>
        </w:rPr>
        <w:t xml:space="preserve">ляет гарантию качества на Товар </w:t>
      </w:r>
      <w:r w:rsidRPr="009E5DD0">
        <w:rPr>
          <w:color w:val="000000" w:themeColor="text1"/>
          <w:szCs w:val="20"/>
          <w:lang w:eastAsia="ar-SA"/>
        </w:rPr>
        <w:t xml:space="preserve">в течение гарантийного срока, установленного Договором в </w:t>
      </w:r>
      <w:r>
        <w:rPr>
          <w:color w:val="000000" w:themeColor="text1"/>
          <w:szCs w:val="20"/>
          <w:lang w:eastAsia="ar-SA"/>
        </w:rPr>
        <w:t>3</w:t>
      </w:r>
      <w:r w:rsidRPr="009E5DD0">
        <w:rPr>
          <w:color w:val="000000" w:themeColor="text1"/>
          <w:szCs w:val="20"/>
          <w:lang w:eastAsia="ar-SA"/>
        </w:rPr>
        <w:t xml:space="preserve"> (</w:t>
      </w:r>
      <w:r>
        <w:rPr>
          <w:color w:val="000000" w:themeColor="text1"/>
          <w:szCs w:val="20"/>
          <w:lang w:eastAsia="ar-SA"/>
        </w:rPr>
        <w:t>три) календарных месяца</w:t>
      </w:r>
      <w:r w:rsidRPr="009E5DD0">
        <w:rPr>
          <w:color w:val="000000" w:themeColor="text1"/>
          <w:szCs w:val="20"/>
          <w:lang w:eastAsia="ar-SA"/>
        </w:rPr>
        <w:t xml:space="preserve"> со дня подписания Сторонами товарно-транспортной накладной на поставляемый Товар и акта приема передачи Товара.</w:t>
      </w:r>
    </w:p>
    <w:p w:rsidR="00941079" w:rsidRPr="00E70253" w:rsidRDefault="00941079" w:rsidP="00941079">
      <w:pPr>
        <w:suppressAutoHyphens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TimesNewRomanPS-BoldMT"/>
          <w:b/>
          <w:bCs/>
          <w:lang w:eastAsia="en-US"/>
        </w:rPr>
      </w:pPr>
      <w:r w:rsidRPr="00E70253">
        <w:rPr>
          <w:rFonts w:eastAsia="TimesNewRomanPS-BoldMT"/>
          <w:b/>
          <w:bCs/>
          <w:lang w:eastAsia="en-US"/>
        </w:rPr>
        <w:t>Упаковка и маркировка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Товар должен поставляться в стандартной упаковке завода-изготовителя (когда наличие упаковки предусмотрено заводом-изготовителем или нормативными документами) согласно требованиям ГОСТов на соответствующий вид Товаров, с учетом необходимых и (или) дополнительных маркировок.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Упаковка должна выдержать без каких-либо ограничений интенсивное подъёмно-транспортное воздействие или нагрузку, а также воздействие любых экстремальных температур, соли и осадков во время транспортировки Товара и его открытого хранения.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Места, требующие специального обращения, должны иметь дополнительную маркировку: «Осторожно», «Верх», «Вниз», «Не кантовать», а также другую общепринятую маркировку.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Поставщик ответственен перед Заказчиком:</w:t>
      </w:r>
    </w:p>
    <w:p w:rsidR="00941079" w:rsidRPr="00E70253" w:rsidRDefault="00941079" w:rsidP="00941079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за повреждение Товара, вызванное ненадлежащей и (или) недостаточной упаковкой Товара;</w:t>
      </w:r>
    </w:p>
    <w:p w:rsidR="00941079" w:rsidRPr="00E70253" w:rsidRDefault="00941079" w:rsidP="00941079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за расходы, понесенные Заказчиком в связи с неполной и (или) неправильной маркировкой Товара.</w:t>
      </w:r>
    </w:p>
    <w:p w:rsidR="00941079" w:rsidRPr="00E70253" w:rsidRDefault="00941079" w:rsidP="00941079">
      <w:pPr>
        <w:suppressAutoHyphens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>Ответственность Сторон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 случае нарушения Поставщиком сроков, предусмотренных пунктом 4.2 Договора, а также наступления последствий, предусмотренных пунктом 4.4</w:t>
      </w:r>
      <w:r>
        <w:rPr>
          <w:rFonts w:eastAsia="Calibri"/>
          <w:lang w:eastAsia="en-US"/>
        </w:rPr>
        <w:t>.</w:t>
      </w:r>
      <w:r w:rsidRPr="00E70253">
        <w:rPr>
          <w:rFonts w:eastAsia="Calibri"/>
          <w:lang w:eastAsia="en-US"/>
        </w:rPr>
        <w:t xml:space="preserve"> Договора, Заказчик вправе требовать от Поставщика уплаты пени в размере 0,5 % от </w:t>
      </w:r>
      <w:r>
        <w:rPr>
          <w:rFonts w:eastAsia="Calibri"/>
          <w:lang w:eastAsia="en-US"/>
        </w:rPr>
        <w:t>О</w:t>
      </w:r>
      <w:r w:rsidRPr="00E70253">
        <w:rPr>
          <w:rFonts w:eastAsia="Calibri"/>
          <w:lang w:eastAsia="en-US"/>
        </w:rPr>
        <w:t xml:space="preserve">бщей суммы Договора на текущий год за каждый календарный день просрочки до дня фактического </w:t>
      </w:r>
      <w:r w:rsidRPr="00E70253">
        <w:rPr>
          <w:rFonts w:eastAsia="Calibri"/>
          <w:lang w:eastAsia="en-US"/>
        </w:rPr>
        <w:lastRenderedPageBreak/>
        <w:t xml:space="preserve">исполнения Поставщиком своих обязательств по Договору, но не более 30 % от </w:t>
      </w:r>
      <w:r>
        <w:rPr>
          <w:rFonts w:eastAsia="Calibri"/>
          <w:lang w:eastAsia="en-US"/>
        </w:rPr>
        <w:t>О</w:t>
      </w:r>
      <w:r w:rsidRPr="00E70253">
        <w:rPr>
          <w:rFonts w:eastAsia="Calibri"/>
          <w:lang w:eastAsia="en-US"/>
        </w:rPr>
        <w:t>бщей суммы  Договора на текущий год.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 случае нарушения Поставщиком сроков</w:t>
      </w:r>
      <w:r w:rsidR="00355BF2">
        <w:rPr>
          <w:rFonts w:eastAsia="Calibri"/>
          <w:lang w:eastAsia="en-US"/>
        </w:rPr>
        <w:t>, указанных в пункте</w:t>
      </w:r>
      <w:r w:rsidRPr="00E70253">
        <w:rPr>
          <w:rFonts w:eastAsia="Calibri"/>
          <w:lang w:eastAsia="en-US"/>
        </w:rPr>
        <w:t xml:space="preserve"> 6.3</w:t>
      </w:r>
      <w:r>
        <w:rPr>
          <w:rFonts w:eastAsia="Calibri"/>
          <w:lang w:eastAsia="en-US"/>
        </w:rPr>
        <w:t>.</w:t>
      </w:r>
      <w:r w:rsidR="00355BF2">
        <w:rPr>
          <w:rFonts w:eastAsia="Calibri"/>
          <w:lang w:eastAsia="en-US"/>
        </w:rPr>
        <w:t xml:space="preserve"> </w:t>
      </w:r>
      <w:r w:rsidRPr="00E70253">
        <w:rPr>
          <w:rFonts w:eastAsia="Calibri"/>
          <w:lang w:eastAsia="en-US"/>
        </w:rPr>
        <w:t xml:space="preserve">Договора, Заказчик вправе требовать от Поставщика уплаты пени в размере 0,5 % от </w:t>
      </w:r>
      <w:r>
        <w:rPr>
          <w:rFonts w:eastAsia="Calibri"/>
          <w:lang w:eastAsia="en-US"/>
        </w:rPr>
        <w:t>О</w:t>
      </w:r>
      <w:r w:rsidRPr="00E70253">
        <w:rPr>
          <w:rFonts w:eastAsia="Calibri"/>
          <w:lang w:eastAsia="en-US"/>
        </w:rPr>
        <w:t>бщей суммы Договора на текущий год за каждый календарный день просрочки до дня фактического исполнения Поставщиком своих обязательств по Договору, но не более 30 % от общей суммы Договора на текущий год.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В случае поставки Поставщиком Заказчику Товара ненадлежащего качества Заказчик вправе требовать от Поставщика уплаты штрафа в размере 5 % от </w:t>
      </w:r>
      <w:r>
        <w:rPr>
          <w:rFonts w:eastAsia="Calibri"/>
          <w:lang w:eastAsia="en-US"/>
        </w:rPr>
        <w:t>О</w:t>
      </w:r>
      <w:r w:rsidRPr="00E70253">
        <w:rPr>
          <w:rFonts w:eastAsia="Calibri"/>
          <w:lang w:eastAsia="en-US"/>
        </w:rPr>
        <w:t>бщей суммы Договора на текущий год.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 случае непредставления Поставщиком документов, подтверждающих долю местного содержания в закупаемых Заказчиком Товарах, согласно подпункту 5.3.4</w:t>
      </w:r>
      <w:r>
        <w:rPr>
          <w:rFonts w:eastAsia="Calibri"/>
          <w:lang w:eastAsia="en-US"/>
        </w:rPr>
        <w:t>.</w:t>
      </w:r>
      <w:r w:rsidRPr="00E70253">
        <w:rPr>
          <w:rFonts w:eastAsia="Calibri"/>
          <w:lang w:eastAsia="en-US"/>
        </w:rPr>
        <w:t xml:space="preserve"> пункта 5.3</w:t>
      </w:r>
      <w:r>
        <w:rPr>
          <w:rFonts w:eastAsia="Calibri"/>
          <w:lang w:eastAsia="en-US"/>
        </w:rPr>
        <w:t>.</w:t>
      </w:r>
      <w:r w:rsidRPr="00E70253">
        <w:rPr>
          <w:rFonts w:eastAsia="Calibri"/>
          <w:lang w:eastAsia="en-US"/>
        </w:rPr>
        <w:t xml:space="preserve"> Договора, представления недостоверной информации по доле местного содержания в закупаемом Товаре Заказчик вправе требовать от Поставщика уплаты штрафа в размере 5 % от общей суммы Договора.</w:t>
      </w:r>
    </w:p>
    <w:p w:rsidR="00941079" w:rsidRPr="00E70253" w:rsidRDefault="00941079" w:rsidP="00941079">
      <w:pPr>
        <w:widowControl w:val="0"/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 случае неисполнения Поставщиком обязательств по доле местного содержания, указанного в таблице пункта 1.1.</w:t>
      </w:r>
      <w:r w:rsidRPr="00E702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70253">
        <w:rPr>
          <w:rFonts w:eastAsia="Calibri"/>
          <w:lang w:eastAsia="en-US"/>
        </w:rPr>
        <w:t xml:space="preserve">Договора, а также в случае предоставления недостоверной информации по доле местного содержания в закупаемом Товаре, Заказчик вправе требовать от Поставщика уплаты штрафа в размере 5 % , а также 0,15% за каждый 1% невыполненного местного содержания в процентном выражении, указанного в сертификате формы СТ-KZ, в заявлении (декларации), но не более 15% от </w:t>
      </w:r>
      <w:r>
        <w:rPr>
          <w:rFonts w:eastAsia="Calibri"/>
          <w:lang w:eastAsia="en-US"/>
        </w:rPr>
        <w:t>О</w:t>
      </w:r>
      <w:r w:rsidRPr="00E70253">
        <w:rPr>
          <w:rFonts w:eastAsia="Calibri"/>
          <w:lang w:eastAsia="en-US"/>
        </w:rPr>
        <w:t>бщей суммы Договора, 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прием-передачу закупленного Товара.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 случае наступления обстоятельств, предусмотренных пунктами 8.1</w:t>
      </w:r>
      <w:r>
        <w:rPr>
          <w:rFonts w:eastAsia="Calibri"/>
          <w:lang w:eastAsia="en-US"/>
        </w:rPr>
        <w:t>.</w:t>
      </w:r>
      <w:r w:rsidRPr="00E70253">
        <w:rPr>
          <w:rFonts w:eastAsia="Calibri"/>
          <w:lang w:eastAsia="en-US"/>
        </w:rPr>
        <w:t>-8.3</w:t>
      </w:r>
      <w:r>
        <w:rPr>
          <w:rFonts w:eastAsia="Calibri"/>
          <w:lang w:eastAsia="en-US"/>
        </w:rPr>
        <w:t>.</w:t>
      </w:r>
      <w:r w:rsidRPr="00E70253">
        <w:rPr>
          <w:rFonts w:eastAsia="Calibri"/>
          <w:lang w:eastAsia="en-US"/>
        </w:rPr>
        <w:t xml:space="preserve"> Договора, Заказчик получает право выставить платежное требование-поручение на выплату начисленных пени (штрафов), подтвержденных документально, на любой банковский счет Поставщика, которое подлежит исполнению без дополнительного акцепта отправителя денег (Поставщика).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 случае нарушения Заказчиком сроков, предусмотренных в пункте 3.1</w:t>
      </w:r>
      <w:r>
        <w:rPr>
          <w:rFonts w:eastAsia="Calibri"/>
          <w:lang w:eastAsia="en-US"/>
        </w:rPr>
        <w:t>.</w:t>
      </w:r>
      <w:r w:rsidR="00355BF2">
        <w:rPr>
          <w:rFonts w:eastAsia="Calibri"/>
          <w:lang w:eastAsia="en-US"/>
        </w:rPr>
        <w:t xml:space="preserve">2. </w:t>
      </w:r>
      <w:r w:rsidRPr="00E70253">
        <w:rPr>
          <w:rFonts w:eastAsia="Calibri"/>
          <w:lang w:eastAsia="en-US"/>
        </w:rPr>
        <w:t>Договора, Поставщик вправе требовать от Заказчика уплаты пени в размере 0,5% от неоплаченной суммы за каждый календарный день просрочки, но не более 3 % от неоплаченной суммы.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Уплата пени (штрафа) не освобождает </w:t>
      </w:r>
      <w:r w:rsidR="00355BF2">
        <w:rPr>
          <w:rFonts w:eastAsia="Calibri"/>
          <w:lang w:eastAsia="en-US"/>
        </w:rPr>
        <w:t>Поставщика</w:t>
      </w:r>
      <w:r w:rsidRPr="00E70253">
        <w:rPr>
          <w:rFonts w:eastAsia="Calibri"/>
          <w:lang w:eastAsia="en-US"/>
        </w:rPr>
        <w:t xml:space="preserve"> от обязанностей по исполнению всех своих обязательств по Договору, а также от обязанностей возместить убытки (реальный ущерб и упущенная выгода), понесенные </w:t>
      </w:r>
      <w:r w:rsidR="00355BF2">
        <w:rPr>
          <w:rFonts w:eastAsia="Calibri"/>
          <w:lang w:eastAsia="en-US"/>
        </w:rPr>
        <w:t>Заказчиком</w:t>
      </w:r>
      <w:r w:rsidRPr="00E70253">
        <w:rPr>
          <w:rFonts w:eastAsia="Calibri"/>
          <w:lang w:eastAsia="en-US"/>
        </w:rPr>
        <w:t xml:space="preserve"> в результате несоблюдения </w:t>
      </w:r>
      <w:r w:rsidR="00355BF2">
        <w:rPr>
          <w:rFonts w:eastAsia="Calibri"/>
          <w:lang w:eastAsia="en-US"/>
        </w:rPr>
        <w:t>Поставщиком</w:t>
      </w:r>
      <w:r w:rsidRPr="00E70253">
        <w:rPr>
          <w:rFonts w:eastAsia="Calibri"/>
          <w:lang w:eastAsia="en-US"/>
        </w:rPr>
        <w:t xml:space="preserve"> условий Договора.</w:t>
      </w:r>
    </w:p>
    <w:p w:rsidR="00941079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Поставщик согласен на уменьшение суммы окончательного расчета путем удержания Заказчиком суммы пени (штрафов), причитающейся Заказчику за неисполнение и/или ненадлежащее исполнение Поставщиком своих обязательств по Договору.</w:t>
      </w:r>
    </w:p>
    <w:p w:rsidR="00941079" w:rsidRPr="00E70253" w:rsidRDefault="00941079" w:rsidP="00941079">
      <w:pPr>
        <w:suppressAutoHyphens/>
        <w:spacing w:line="240" w:lineRule="atLeast"/>
        <w:ind w:left="720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>Обстоятельства непреодолимой силы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Стороны освобождаются от ответственности за неисполнение и/или ненадлежащее исполнение обязательств по Договору, если оно явилось следствием возникновения обстоятельств</w:t>
      </w:r>
      <w:r w:rsidRPr="00E70253">
        <w:rPr>
          <w:rFonts w:eastAsia="Calibri"/>
          <w:color w:val="000000"/>
          <w:lang w:eastAsia="ar-SA"/>
        </w:rPr>
        <w:t xml:space="preserve"> </w:t>
      </w:r>
      <w:r w:rsidRPr="00E70253">
        <w:rPr>
          <w:rFonts w:eastAsia="Calibri"/>
          <w:lang w:eastAsia="en-US"/>
        </w:rPr>
        <w:t xml:space="preserve">непреодолимой силы, независящих от воли и желания Сторон, препятствующих полному или частичному исполнению любой из Сторон своих обязательств по Договору, а именно: стихийные бедствия или такие непредвиденные обстоятельства, как война, военные действия любого характера, блокада, издание государственными органами Республики Казахстан нормативных правовых  актов. 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Сторона, для которой исполнение обязательств по Договору становится невозможным, в соответствии с пунктом 9.1</w:t>
      </w:r>
      <w:r>
        <w:rPr>
          <w:rFonts w:eastAsia="Calibri"/>
          <w:lang w:eastAsia="en-US"/>
        </w:rPr>
        <w:t>.</w:t>
      </w:r>
      <w:r w:rsidRPr="00E70253">
        <w:rPr>
          <w:rFonts w:eastAsia="Calibri"/>
          <w:lang w:eastAsia="en-US"/>
        </w:rPr>
        <w:t xml:space="preserve"> Договора должна письменно, не позднее 5 (пяти) рабочих дней, поставить в известность другую Сторону относительно начала событий </w:t>
      </w:r>
      <w:r w:rsidRPr="00E70253">
        <w:rPr>
          <w:rFonts w:eastAsia="Calibri"/>
          <w:lang w:eastAsia="en-US"/>
        </w:rPr>
        <w:lastRenderedPageBreak/>
        <w:t>форс-мажора, препятствующих исполнению обязательств по Договору. Документы, выданные компетентными уполномоченными органами (организациями), являются достаточными основаниями, свидетельствующими о подобных обстоятельствах и их длительности.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:rsidR="00941079" w:rsidRPr="00E70253" w:rsidRDefault="00941079" w:rsidP="00941079">
      <w:pPr>
        <w:widowControl w:val="0"/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Не 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:rsidR="00941079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Если обстоятельства непреодолимой силы будут продолжаться более 20 (двадцати) последовательных календарных дней, то каждая из Сторон будет иметь право отказаться от дальнейшего исполнения обязательств по Договору, и в этом случае ни одна из Сторон не будет иметь права на возмещение другой Стороной возможного ущерба.</w:t>
      </w:r>
    </w:p>
    <w:p w:rsidR="00941079" w:rsidRPr="00E70253" w:rsidRDefault="00941079" w:rsidP="00941079">
      <w:pPr>
        <w:suppressAutoHyphens/>
        <w:spacing w:line="240" w:lineRule="atLeast"/>
        <w:ind w:left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>Конфиденциальность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Информация и данные, полученные в связи с исполнением Договора, являются конфиденциальн</w:t>
      </w:r>
      <w:r>
        <w:rPr>
          <w:rFonts w:eastAsia="Calibri"/>
          <w:lang w:eastAsia="en-US"/>
        </w:rPr>
        <w:t>ой информацией</w:t>
      </w:r>
      <w:r w:rsidRPr="00E70253">
        <w:rPr>
          <w:rFonts w:eastAsia="Calibri"/>
          <w:lang w:eastAsia="en-US"/>
        </w:rPr>
        <w:t>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Стороны обязуются воздерживаться от разглашения конфиденциальной информации без взаимного письменного согласия, кроме случаев, связанных с выполнением требований судебных, правоохранительных и иных государственных органов, а также случаев, предусмотренных действующим законодательством Республики Казахстан.</w:t>
      </w:r>
    </w:p>
    <w:p w:rsidR="00941079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 любом случае Стороны обязуются следить за тем, чтобы при оформлении документации для исполнения Договора, передаваемая информация ограничивалась строго необходимыми сведениями.</w:t>
      </w:r>
    </w:p>
    <w:p w:rsidR="00941079" w:rsidRPr="00E70253" w:rsidRDefault="00941079" w:rsidP="00941079">
      <w:pPr>
        <w:suppressAutoHyphens/>
        <w:spacing w:line="240" w:lineRule="atLeast"/>
        <w:ind w:left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>Порядок расторжения Договора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В случае неисполнения и (или) ненадлежащего исполнения одной из Сторон своих обязательств по Договору, другая Сторона вправе по основаниям, предусмотренным Договором, Правилами закупок и законодательными актами Республики Казахстан, расторгнуть Договор или в одностороннем порядке отказаться от исполнения Договора, уведомив об этом противоположную Сторону письменно. </w:t>
      </w:r>
      <w:r>
        <w:rPr>
          <w:rFonts w:eastAsia="Calibri"/>
          <w:lang w:eastAsia="en-US"/>
        </w:rPr>
        <w:t>Договор считается расторгнутым</w:t>
      </w:r>
      <w:r w:rsidRPr="00E70253">
        <w:rPr>
          <w:rFonts w:eastAsia="Calibri"/>
          <w:lang w:eastAsia="en-US"/>
        </w:rPr>
        <w:t xml:space="preserve"> со дня получения такого уведомления другой Стороной, если более поздний срок не указан в таком уведомлении.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 случае предоставления Поставщиком недостоверной информации по доле местного содержания в закупаемых Товарах Заказчик вправе в одностороннем порядке отказаться от исполнения Договора и требовать от Поставщика убытков, понесенных Заказчиком в связи с предоставлением Поставщиком недостоверной информации по доле местного содержания в закупаемых Товарах.</w:t>
      </w:r>
    </w:p>
    <w:p w:rsidR="00941079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 случае расторжения Договора по вине Поставщика Заказчик вправе требовать от Поставщика уплаты пени (штрафов), предусмотренных Договором, а также уплаты штрафа в размере 30 % от общей суммы Договора.</w:t>
      </w:r>
    </w:p>
    <w:p w:rsidR="00941079" w:rsidRPr="00E70253" w:rsidRDefault="00941079" w:rsidP="00941079">
      <w:pPr>
        <w:suppressAutoHyphens/>
        <w:spacing w:line="240" w:lineRule="atLeast"/>
        <w:ind w:left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>Порядок разрешения споров и разногласий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Все споры и разногласия, возникшие между Сторонами по Договору или в связи с ним, решаются путем взаимных переговоров.</w:t>
      </w:r>
    </w:p>
    <w:p w:rsidR="00941079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В случае невозможности решения споров и разногласий путем взаимных переговоров, они подлежат рассмотрению в Специализированном межрайонном </w:t>
      </w:r>
      <w:r w:rsidRPr="00E70253">
        <w:rPr>
          <w:rFonts w:eastAsia="Calibri"/>
          <w:lang w:eastAsia="en-US"/>
        </w:rPr>
        <w:lastRenderedPageBreak/>
        <w:t>экономическом суде г</w:t>
      </w:r>
      <w:r>
        <w:rPr>
          <w:rFonts w:eastAsia="Calibri"/>
          <w:lang w:eastAsia="en-US"/>
        </w:rPr>
        <w:t>орода</w:t>
      </w:r>
      <w:r w:rsidRPr="00E70253">
        <w:rPr>
          <w:rFonts w:eastAsia="Calibri"/>
          <w:lang w:eastAsia="en-US"/>
        </w:rPr>
        <w:t xml:space="preserve"> Алматы, в соответствии с действующим законодательством Республики Казахстан.</w:t>
      </w:r>
    </w:p>
    <w:p w:rsidR="00941079" w:rsidRPr="00E70253" w:rsidRDefault="00941079" w:rsidP="00941079">
      <w:pPr>
        <w:suppressAutoHyphens/>
        <w:spacing w:line="240" w:lineRule="atLeast"/>
        <w:ind w:left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Calibri"/>
          <w:b/>
          <w:bCs/>
          <w:lang w:eastAsia="en-US"/>
        </w:rPr>
      </w:pPr>
      <w:r w:rsidRPr="00E70253">
        <w:rPr>
          <w:rFonts w:eastAsia="Calibri"/>
          <w:b/>
          <w:bCs/>
          <w:lang w:eastAsia="en-US"/>
        </w:rPr>
        <w:t>Изменение и дополнение условий Договора</w:t>
      </w:r>
    </w:p>
    <w:p w:rsidR="00941079" w:rsidRPr="00E70253" w:rsidRDefault="00941079" w:rsidP="00941079">
      <w:pPr>
        <w:widowControl w:val="0"/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Не допускается вносить в Договор изменения, которые могут изменить содержание условий проведенных закупок, явившихся основаниями для выбора Поставщика, по иным основаниям, не предусмотренным пунктом 133 Правил закупок.</w:t>
      </w:r>
    </w:p>
    <w:p w:rsidR="00941079" w:rsidRPr="00E70253" w:rsidRDefault="00941079" w:rsidP="00941079">
      <w:pPr>
        <w:suppressAutoHyphens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>Прочие условия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Изменения и дополнения, вносимые в Договор, оформляются в виде дополнительного письменного соглашения к Договору, являющегося неотъемлемой частью  Договора.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Ни одна из Сторон не имеет права передавать свои права и обязательства по Договору третьей стороне без письменного согласия другой Стороны.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Во всем остальном, что не предусмотрено Договором, Стороны руководствуются действующим законодательством Республики Казахстан.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>Договор составлен в 2 (двух) подлинных экземплярах на русском языке, имеющих равную юридическую силу,  по одному экземпляру для каждой из Сторон.</w:t>
      </w:r>
    </w:p>
    <w:p w:rsidR="00941079" w:rsidRPr="00E70253" w:rsidRDefault="00941079" w:rsidP="00941079">
      <w:pPr>
        <w:suppressAutoHyphens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941079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  <w:lang w:eastAsia="en-US"/>
        </w:rPr>
      </w:pPr>
      <w:r w:rsidRPr="00E70253">
        <w:rPr>
          <w:rFonts w:eastAsia="Arial Unicode MS"/>
          <w:b/>
          <w:bCs/>
          <w:lang w:eastAsia="en-US"/>
        </w:rPr>
        <w:t>Срок действия Договора</w:t>
      </w:r>
    </w:p>
    <w:p w:rsidR="00941079" w:rsidRPr="00E70253" w:rsidRDefault="00941079" w:rsidP="00941079">
      <w:pPr>
        <w:numPr>
          <w:ilvl w:val="1"/>
          <w:numId w:val="4"/>
        </w:numPr>
        <w:suppressAutoHyphens/>
        <w:spacing w:line="240" w:lineRule="atLeast"/>
        <w:ind w:left="0" w:firstLine="709"/>
        <w:jc w:val="both"/>
        <w:rPr>
          <w:rFonts w:eastAsia="Calibri"/>
          <w:lang w:eastAsia="en-US"/>
        </w:rPr>
      </w:pPr>
      <w:r w:rsidRPr="00E70253">
        <w:rPr>
          <w:rFonts w:eastAsia="Calibri"/>
          <w:lang w:eastAsia="en-US"/>
        </w:rPr>
        <w:t xml:space="preserve">Договор вступает в силу с даты его подписания обеими Сторонами и действует до полного и надлежащего исполнения обязательств по Договору. </w:t>
      </w:r>
      <w:r>
        <w:rPr>
          <w:rFonts w:eastAsia="Calibri"/>
          <w:lang w:eastAsia="en-US"/>
        </w:rPr>
        <w:t>В части исполнения гарантийных обязательств Поставщика Договор действует до истечения (прекращения) гарантийного срока (срока хранения).</w:t>
      </w:r>
    </w:p>
    <w:p w:rsidR="00941079" w:rsidRPr="00D1240F" w:rsidRDefault="00941079" w:rsidP="00941079">
      <w:pPr>
        <w:suppressAutoHyphens/>
        <w:spacing w:line="240" w:lineRule="atLeast"/>
        <w:ind w:firstLine="709"/>
        <w:jc w:val="both"/>
      </w:pPr>
    </w:p>
    <w:p w:rsidR="00941079" w:rsidRPr="00D1240F" w:rsidRDefault="00941079" w:rsidP="00941079">
      <w:pPr>
        <w:numPr>
          <w:ilvl w:val="0"/>
          <w:numId w:val="4"/>
        </w:numPr>
        <w:suppressAutoHyphens/>
        <w:spacing w:line="240" w:lineRule="atLeast"/>
        <w:ind w:left="0" w:firstLine="0"/>
        <w:jc w:val="center"/>
        <w:rPr>
          <w:rFonts w:eastAsia="Arial Unicode MS"/>
          <w:b/>
          <w:bCs/>
        </w:rPr>
      </w:pPr>
      <w:r w:rsidRPr="00D1240F">
        <w:rPr>
          <w:rFonts w:eastAsia="Arial Unicode MS"/>
          <w:b/>
          <w:bCs/>
        </w:rPr>
        <w:t>Юридические адреса, банковские реквизиты и подписи Сторон:</w:t>
      </w: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</w:p>
    <w:p w:rsidR="00941079" w:rsidRPr="00D1240F" w:rsidRDefault="00941079" w:rsidP="00941079">
      <w:pPr>
        <w:tabs>
          <w:tab w:val="left" w:pos="708"/>
          <w:tab w:val="left" w:pos="1416"/>
          <w:tab w:val="left" w:pos="2124"/>
          <w:tab w:val="center" w:pos="4960"/>
        </w:tabs>
        <w:suppressAutoHyphens/>
        <w:spacing w:line="240" w:lineRule="atLeast"/>
        <w:ind w:left="567"/>
        <w:rPr>
          <w:b/>
        </w:rPr>
      </w:pPr>
      <w:r>
        <w:rPr>
          <w:b/>
        </w:rPr>
        <w:t>Заказчик: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Поставщик:</w:t>
      </w:r>
    </w:p>
    <w:tbl>
      <w:tblPr>
        <w:tblpPr w:leftFromText="180" w:rightFromText="180" w:vertAnchor="text" w:horzAnchor="margin" w:tblpXSpec="center" w:tblpY="168"/>
        <w:tblW w:w="10323" w:type="dxa"/>
        <w:tblLayout w:type="fixed"/>
        <w:tblLook w:val="0000" w:firstRow="0" w:lastRow="0" w:firstColumn="0" w:lastColumn="0" w:noHBand="0" w:noVBand="0"/>
      </w:tblPr>
      <w:tblGrid>
        <w:gridCol w:w="5182"/>
        <w:gridCol w:w="5141"/>
      </w:tblGrid>
      <w:tr w:rsidR="00941079" w:rsidRPr="000A4EDA" w:rsidTr="004C681E">
        <w:tc>
          <w:tcPr>
            <w:tcW w:w="5182" w:type="dxa"/>
          </w:tcPr>
          <w:p w:rsidR="00941079" w:rsidRPr="00ED7BD8" w:rsidRDefault="00941079" w:rsidP="004C681E">
            <w:pPr>
              <w:spacing w:line="240" w:lineRule="atLeast"/>
              <w:rPr>
                <w:b/>
              </w:rPr>
            </w:pPr>
            <w:r w:rsidRPr="00ED7BD8">
              <w:rPr>
                <w:b/>
              </w:rPr>
              <w:t>АО «</w:t>
            </w:r>
            <w:proofErr w:type="spellStart"/>
            <w:r w:rsidRPr="00ED7BD8">
              <w:rPr>
                <w:b/>
              </w:rPr>
              <w:t>Волковгеология</w:t>
            </w:r>
            <w:proofErr w:type="spellEnd"/>
            <w:r w:rsidRPr="00ED7BD8">
              <w:rPr>
                <w:b/>
              </w:rPr>
              <w:t>»</w:t>
            </w:r>
          </w:p>
          <w:p w:rsidR="00941079" w:rsidRPr="00ED7BD8" w:rsidRDefault="00941079" w:rsidP="004C681E">
            <w:pPr>
              <w:spacing w:line="240" w:lineRule="atLeast"/>
            </w:pPr>
            <w:r w:rsidRPr="00ED7BD8">
              <w:t>Республика Казахстан 050012</w:t>
            </w:r>
            <w:r>
              <w:t>,</w:t>
            </w:r>
            <w:r w:rsidRPr="00ED7BD8">
              <w:t xml:space="preserve"> г. </w:t>
            </w:r>
          </w:p>
          <w:p w:rsidR="00941079" w:rsidRDefault="00941079" w:rsidP="004C681E">
            <w:pPr>
              <w:spacing w:line="240" w:lineRule="atLeast"/>
            </w:pPr>
            <w:r w:rsidRPr="00ED7BD8">
              <w:t xml:space="preserve">Алматы, ул. </w:t>
            </w:r>
            <w:proofErr w:type="spellStart"/>
            <w:r w:rsidRPr="00ED7BD8">
              <w:t>Богенбай</w:t>
            </w:r>
            <w:proofErr w:type="spellEnd"/>
            <w:r w:rsidRPr="00ED7BD8">
              <w:t xml:space="preserve"> батыра, 168</w:t>
            </w:r>
          </w:p>
          <w:p w:rsidR="00941079" w:rsidRPr="00ED7BD8" w:rsidRDefault="00941079" w:rsidP="004C681E">
            <w:pPr>
              <w:spacing w:line="240" w:lineRule="atLeast"/>
            </w:pPr>
            <w:r w:rsidRPr="00ED7BD8">
              <w:t>БИН 940740001484</w:t>
            </w:r>
          </w:p>
          <w:p w:rsidR="00941079" w:rsidRDefault="00941079" w:rsidP="004C681E">
            <w:pPr>
              <w:spacing w:line="240" w:lineRule="atLeast"/>
            </w:pPr>
            <w:r w:rsidRPr="00ED7BD8">
              <w:t>ИИК KZ11</w:t>
            </w:r>
            <w:r>
              <w:t xml:space="preserve"> </w:t>
            </w:r>
            <w:r w:rsidRPr="00ED7BD8">
              <w:t>9261</w:t>
            </w:r>
            <w:r>
              <w:t xml:space="preserve"> </w:t>
            </w:r>
            <w:r w:rsidRPr="00ED7BD8">
              <w:t>8021</w:t>
            </w:r>
            <w:r>
              <w:t xml:space="preserve"> </w:t>
            </w:r>
            <w:r w:rsidRPr="00ED7BD8">
              <w:t>0396</w:t>
            </w:r>
            <w:r>
              <w:t xml:space="preserve"> </w:t>
            </w:r>
            <w:r w:rsidRPr="00ED7BD8">
              <w:t>6000</w:t>
            </w:r>
            <w:r>
              <w:t xml:space="preserve"> </w:t>
            </w:r>
          </w:p>
          <w:p w:rsidR="00941079" w:rsidRPr="00ED7BD8" w:rsidRDefault="00941079" w:rsidP="004C681E">
            <w:pPr>
              <w:spacing w:line="240" w:lineRule="atLeast"/>
            </w:pPr>
            <w:r>
              <w:t xml:space="preserve">в </w:t>
            </w:r>
            <w:r w:rsidRPr="00ED7BD8">
              <w:t>АО «</w:t>
            </w:r>
            <w:proofErr w:type="spellStart"/>
            <w:r w:rsidRPr="00ED7BD8">
              <w:t>Казкоммерцбанк</w:t>
            </w:r>
            <w:proofErr w:type="spellEnd"/>
            <w:r w:rsidRPr="00ED7BD8">
              <w:t xml:space="preserve">» </w:t>
            </w:r>
          </w:p>
          <w:p w:rsidR="00941079" w:rsidRPr="00ED7BD8" w:rsidRDefault="00941079" w:rsidP="004C681E">
            <w:pPr>
              <w:spacing w:line="240" w:lineRule="atLeast"/>
            </w:pPr>
            <w:r w:rsidRPr="00ED7BD8">
              <w:t>БИК KZKOKZKX</w:t>
            </w:r>
          </w:p>
          <w:p w:rsidR="00941079" w:rsidRPr="00ED7BD8" w:rsidRDefault="00941079" w:rsidP="004C681E">
            <w:pPr>
              <w:spacing w:line="240" w:lineRule="atLeast"/>
            </w:pPr>
            <w:r w:rsidRPr="00ED7BD8">
              <w:t>тел. (8727) 244 39 96, факс (8 727)292 03 46</w:t>
            </w:r>
          </w:p>
          <w:p w:rsidR="00941079" w:rsidRPr="00536B61" w:rsidRDefault="00941079" w:rsidP="004C681E">
            <w:pPr>
              <w:spacing w:line="240" w:lineRule="atLeast"/>
              <w:rPr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</w:rPr>
            </w:pPr>
          </w:p>
          <w:p w:rsidR="00941079" w:rsidRPr="00364050" w:rsidRDefault="00941079" w:rsidP="004C681E">
            <w:pPr>
              <w:spacing w:line="240" w:lineRule="atLeast"/>
              <w:rPr>
                <w:b/>
              </w:rPr>
            </w:pPr>
            <w:r>
              <w:rPr>
                <w:b/>
              </w:rPr>
              <w:t>Заместитель Председателя Правления по</w:t>
            </w:r>
            <w:r w:rsidR="006C342A">
              <w:rPr>
                <w:b/>
              </w:rPr>
              <w:t xml:space="preserve"> производству</w:t>
            </w:r>
          </w:p>
          <w:p w:rsidR="00941079" w:rsidRDefault="00941079" w:rsidP="004C681E">
            <w:pPr>
              <w:spacing w:line="240" w:lineRule="atLeast"/>
              <w:rPr>
                <w:b/>
              </w:rPr>
            </w:pPr>
          </w:p>
          <w:p w:rsidR="00941079" w:rsidRPr="00ED7BD8" w:rsidRDefault="00941079" w:rsidP="004C681E">
            <w:pPr>
              <w:spacing w:line="240" w:lineRule="atLeast"/>
              <w:rPr>
                <w:b/>
              </w:rPr>
            </w:pPr>
          </w:p>
          <w:p w:rsidR="00941079" w:rsidRPr="00D10AC4" w:rsidRDefault="00941079" w:rsidP="006C342A">
            <w:pPr>
              <w:spacing w:line="240" w:lineRule="atLeast"/>
              <w:rPr>
                <w:szCs w:val="20"/>
                <w:lang w:eastAsia="ar-SA"/>
              </w:rPr>
            </w:pPr>
            <w:r w:rsidRPr="00ED7BD8">
              <w:t xml:space="preserve">_______________________ </w:t>
            </w:r>
            <w:r w:rsidR="006C342A">
              <w:rPr>
                <w:b/>
                <w:i/>
              </w:rPr>
              <w:t xml:space="preserve">Б. </w:t>
            </w:r>
            <w:proofErr w:type="spellStart"/>
            <w:r w:rsidR="006C342A">
              <w:rPr>
                <w:b/>
                <w:i/>
              </w:rPr>
              <w:t>Орынбеков</w:t>
            </w:r>
            <w:proofErr w:type="spellEnd"/>
          </w:p>
        </w:tc>
        <w:tc>
          <w:tcPr>
            <w:tcW w:w="5141" w:type="dxa"/>
          </w:tcPr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Pr="005B6DAF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Pr="00A65017" w:rsidRDefault="00941079" w:rsidP="004C681E">
            <w:pPr>
              <w:spacing w:line="240" w:lineRule="atLeast"/>
              <w:rPr>
                <w:b/>
                <w:szCs w:val="20"/>
                <w:lang w:eastAsia="ar-SA"/>
              </w:rPr>
            </w:pPr>
          </w:p>
          <w:p w:rsidR="00941079" w:rsidRPr="00D109B6" w:rsidRDefault="00941079" w:rsidP="004C681E">
            <w:pPr>
              <w:spacing w:line="240" w:lineRule="atLeast"/>
              <w:rPr>
                <w:b/>
                <w:bCs/>
                <w:i/>
              </w:rPr>
            </w:pPr>
            <w:r w:rsidRPr="005B6DAF">
              <w:rPr>
                <w:b/>
                <w:szCs w:val="20"/>
                <w:lang w:eastAsia="ar-SA"/>
              </w:rPr>
              <w:t xml:space="preserve">_____________________ </w:t>
            </w:r>
          </w:p>
        </w:tc>
      </w:tr>
    </w:tbl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</w:rPr>
      </w:pPr>
      <w:r w:rsidRPr="00BC4630">
        <w:rPr>
          <w:b/>
          <w:bCs/>
          <w:color w:val="000000"/>
        </w:rPr>
        <w:t>Приложение №1</w:t>
      </w:r>
      <w:r w:rsidRPr="00BC4630">
        <w:rPr>
          <w:b/>
          <w:bCs/>
          <w:color w:val="000000"/>
        </w:rPr>
        <w:br/>
        <w:t>к Д</w:t>
      </w:r>
      <w:r>
        <w:rPr>
          <w:b/>
          <w:bCs/>
          <w:color w:val="000000"/>
        </w:rPr>
        <w:t>олгосрочному д</w:t>
      </w:r>
      <w:r w:rsidRPr="00BC4630">
        <w:rPr>
          <w:b/>
          <w:bCs/>
          <w:color w:val="000000"/>
        </w:rPr>
        <w:t xml:space="preserve">оговору </w:t>
      </w:r>
      <w:r w:rsidRPr="00BC4630">
        <w:rPr>
          <w:b/>
        </w:rPr>
        <w:t>о закупках товар</w:t>
      </w:r>
      <w:r>
        <w:rPr>
          <w:b/>
        </w:rPr>
        <w:t>ов</w:t>
      </w: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</w:rPr>
      </w:pPr>
      <w:r w:rsidRPr="00BC4630">
        <w:rPr>
          <w:b/>
        </w:rPr>
        <w:t>способо</w:t>
      </w:r>
      <w:r>
        <w:rPr>
          <w:b/>
        </w:rPr>
        <w:t>м открытого тендера на 2015-2018</w:t>
      </w:r>
      <w:r w:rsidRPr="00BC4630">
        <w:rPr>
          <w:b/>
        </w:rPr>
        <w:t xml:space="preserve"> годы</w:t>
      </w:r>
    </w:p>
    <w:p w:rsidR="00941079" w:rsidRPr="00BC4630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  <w:r w:rsidRPr="00BC4630">
        <w:rPr>
          <w:b/>
          <w:bCs/>
          <w:color w:val="000000"/>
        </w:rPr>
        <w:t>№__________</w:t>
      </w:r>
      <w:r>
        <w:rPr>
          <w:b/>
          <w:bCs/>
          <w:color w:val="000000"/>
        </w:rPr>
        <w:t xml:space="preserve"> </w:t>
      </w:r>
      <w:r w:rsidRPr="00BC4630">
        <w:rPr>
          <w:b/>
          <w:bCs/>
          <w:color w:val="000000"/>
        </w:rPr>
        <w:t>от « ____ » __________ 201</w:t>
      </w:r>
      <w:r>
        <w:rPr>
          <w:b/>
          <w:bCs/>
          <w:color w:val="000000"/>
        </w:rPr>
        <w:t>5</w:t>
      </w:r>
      <w:r w:rsidRPr="00BC4630">
        <w:rPr>
          <w:b/>
          <w:bCs/>
          <w:color w:val="000000"/>
        </w:rPr>
        <w:t xml:space="preserve"> г.</w:t>
      </w:r>
    </w:p>
    <w:p w:rsidR="00941079" w:rsidRDefault="00941079" w:rsidP="00941079">
      <w:pPr>
        <w:suppressAutoHyphens/>
        <w:spacing w:line="240" w:lineRule="atLeast"/>
        <w:ind w:left="567"/>
        <w:jc w:val="center"/>
        <w:rPr>
          <w:b/>
          <w:bCs/>
          <w:iCs/>
          <w:color w:val="000000"/>
        </w:rPr>
      </w:pPr>
    </w:p>
    <w:p w:rsidR="00941079" w:rsidRPr="00E37AE3" w:rsidRDefault="00941079" w:rsidP="00941079">
      <w:pPr>
        <w:suppressAutoHyphens/>
        <w:spacing w:line="240" w:lineRule="atLeast"/>
        <w:ind w:left="567"/>
        <w:jc w:val="center"/>
      </w:pPr>
      <w:r w:rsidRPr="00E37AE3">
        <w:rPr>
          <w:b/>
          <w:bCs/>
          <w:iCs/>
          <w:color w:val="000000"/>
        </w:rPr>
        <w:t>Отчетность по местному содержанию в Товарах</w:t>
      </w:r>
    </w:p>
    <w:p w:rsidR="00941079" w:rsidRDefault="00941079" w:rsidP="00941079">
      <w:pPr>
        <w:suppressAutoHyphens/>
        <w:spacing w:line="240" w:lineRule="atLeast"/>
      </w:pPr>
    </w:p>
    <w:p w:rsidR="00941079" w:rsidRPr="00C026A7" w:rsidRDefault="00941079" w:rsidP="00941079">
      <w:pPr>
        <w:spacing w:line="240" w:lineRule="atLeast"/>
        <w:ind w:firstLine="567"/>
        <w:jc w:val="both"/>
        <w:rPr>
          <w:color w:val="000000"/>
        </w:rPr>
      </w:pPr>
      <w:r w:rsidRPr="00C026A7">
        <w:rPr>
          <w:color w:val="000000"/>
        </w:rPr>
        <w:t>Доля местного содержания рассчитывается согласно Единой методике расчета организациями местного содержания при закупке товаров, работ и услуг, утвержденной Постановлением Правительства Республики Казахстан от 20 сентября 2010 года № 964.</w:t>
      </w:r>
    </w:p>
    <w:p w:rsidR="00941079" w:rsidRPr="00C026A7" w:rsidRDefault="00941079" w:rsidP="00941079">
      <w:pPr>
        <w:spacing w:line="240" w:lineRule="atLeast"/>
        <w:ind w:firstLine="567"/>
        <w:jc w:val="both"/>
        <w:rPr>
          <w:color w:val="000000"/>
        </w:rPr>
      </w:pPr>
    </w:p>
    <w:p w:rsidR="00941079" w:rsidRPr="00C026A7" w:rsidRDefault="00941079" w:rsidP="00941079">
      <w:pPr>
        <w:spacing w:line="240" w:lineRule="atLeast"/>
        <w:ind w:firstLine="567"/>
        <w:jc w:val="both"/>
        <w:rPr>
          <w:color w:val="000000"/>
        </w:rPr>
      </w:pPr>
      <w:r w:rsidRPr="00C026A7">
        <w:rPr>
          <w:color w:val="000000"/>
        </w:rPr>
        <w:t>Расчет местного содержания (</w:t>
      </w:r>
      <w:proofErr w:type="spellStart"/>
      <w:r w:rsidRPr="00C026A7">
        <w:rPr>
          <w:color w:val="000000"/>
        </w:rPr>
        <w:t>КСт</w:t>
      </w:r>
      <w:proofErr w:type="spellEnd"/>
      <w:r w:rsidRPr="00C026A7">
        <w:rPr>
          <w:color w:val="000000"/>
        </w:rPr>
        <w:t>) в договоре товаров, производится по формуле:</w:t>
      </w:r>
    </w:p>
    <w:p w:rsidR="00941079" w:rsidRPr="00C026A7" w:rsidRDefault="00941079" w:rsidP="00941079">
      <w:pPr>
        <w:spacing w:line="240" w:lineRule="atLeast"/>
        <w:jc w:val="center"/>
        <w:rPr>
          <w:color w:val="000000"/>
        </w:rPr>
      </w:pPr>
      <w:r w:rsidRPr="00F73428">
        <w:rPr>
          <w:noProof/>
          <w:color w:val="000000"/>
          <w:vertAlign w:val="subscript"/>
        </w:rPr>
        <w:drawing>
          <wp:inline distT="0" distB="0" distL="0" distR="0" wp14:anchorId="201037F4" wp14:editId="293F584B">
            <wp:extent cx="1955800" cy="429260"/>
            <wp:effectExtent l="0" t="0" r="6350" b="8890"/>
            <wp:docPr id="1" name="Рисунок 1" descr="Описание: C:\Paragraph\LAWYER\USER0\J5Temp\Republic of Kazakhstan legislation\040437\040437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Paragraph\LAWYER\USER0\J5Temp\Republic of Kazakhstan legislation\040437\04043708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6A7">
        <w:rPr>
          <w:color w:val="000000"/>
        </w:rPr>
        <w:t>,</w:t>
      </w:r>
    </w:p>
    <w:p w:rsidR="00941079" w:rsidRPr="00C026A7" w:rsidRDefault="00941079" w:rsidP="00941079">
      <w:pPr>
        <w:spacing w:line="240" w:lineRule="atLeast"/>
        <w:ind w:firstLine="400"/>
        <w:jc w:val="both"/>
        <w:rPr>
          <w:color w:val="000000"/>
        </w:rPr>
      </w:pPr>
      <w:r w:rsidRPr="00C026A7">
        <w:rPr>
          <w:color w:val="000000"/>
        </w:rPr>
        <w:t>где:</w:t>
      </w:r>
    </w:p>
    <w:p w:rsidR="00941079" w:rsidRPr="00C026A7" w:rsidRDefault="00941079" w:rsidP="00941079">
      <w:pPr>
        <w:spacing w:line="240" w:lineRule="atLeast"/>
        <w:ind w:firstLine="400"/>
        <w:jc w:val="both"/>
        <w:rPr>
          <w:color w:val="000000"/>
        </w:rPr>
      </w:pPr>
      <w:r w:rsidRPr="00C026A7">
        <w:rPr>
          <w:color w:val="000000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:rsidR="00941079" w:rsidRPr="00C026A7" w:rsidRDefault="00941079" w:rsidP="00941079">
      <w:pPr>
        <w:spacing w:line="240" w:lineRule="atLeast"/>
        <w:ind w:firstLine="400"/>
        <w:jc w:val="both"/>
        <w:rPr>
          <w:color w:val="000000"/>
        </w:rPr>
      </w:pPr>
      <w:r w:rsidRPr="00C026A7">
        <w:rPr>
          <w:color w:val="000000"/>
        </w:rPr>
        <w:t>i - порядковый номер товара, поставляемого поставщиком в целях исполнения договора на поставку товаров;</w:t>
      </w:r>
    </w:p>
    <w:p w:rsidR="00941079" w:rsidRPr="00C026A7" w:rsidRDefault="00941079" w:rsidP="00941079">
      <w:pPr>
        <w:spacing w:line="240" w:lineRule="atLeast"/>
        <w:ind w:firstLine="400"/>
        <w:jc w:val="both"/>
        <w:rPr>
          <w:color w:val="000000"/>
        </w:rPr>
      </w:pPr>
      <w:proofErr w:type="spellStart"/>
      <w:r w:rsidRPr="00C026A7">
        <w:rPr>
          <w:color w:val="000000"/>
        </w:rPr>
        <w:t>CTi</w:t>
      </w:r>
      <w:proofErr w:type="spellEnd"/>
      <w:r w:rsidRPr="00C026A7">
        <w:rPr>
          <w:color w:val="000000"/>
        </w:rPr>
        <w:t xml:space="preserve"> - стоимость i-</w:t>
      </w:r>
      <w:proofErr w:type="spellStart"/>
      <w:r w:rsidRPr="00C026A7">
        <w:rPr>
          <w:color w:val="000000"/>
        </w:rPr>
        <w:t>oгo</w:t>
      </w:r>
      <w:proofErr w:type="spellEnd"/>
      <w:r w:rsidRPr="00C026A7">
        <w:rPr>
          <w:color w:val="000000"/>
        </w:rPr>
        <w:t xml:space="preserve"> товара;</w:t>
      </w:r>
    </w:p>
    <w:p w:rsidR="00941079" w:rsidRPr="00C026A7" w:rsidRDefault="00941079" w:rsidP="00941079">
      <w:pPr>
        <w:spacing w:line="240" w:lineRule="atLeast"/>
        <w:ind w:firstLine="400"/>
        <w:jc w:val="both"/>
        <w:rPr>
          <w:color w:val="000000"/>
        </w:rPr>
      </w:pPr>
      <w:proofErr w:type="spellStart"/>
      <w:r w:rsidRPr="00C026A7">
        <w:rPr>
          <w:color w:val="000000"/>
        </w:rPr>
        <w:t>Ki</w:t>
      </w:r>
      <w:proofErr w:type="spellEnd"/>
      <w:r w:rsidRPr="00C026A7">
        <w:rPr>
          <w:color w:val="000000"/>
        </w:rPr>
        <w:t xml:space="preserve"> - доля местного содержания в товаре, указанная в сертификате о происхождении товара формы «CT-KZ»;</w:t>
      </w:r>
    </w:p>
    <w:p w:rsidR="00941079" w:rsidRPr="00C026A7" w:rsidRDefault="00941079" w:rsidP="00941079">
      <w:pPr>
        <w:spacing w:line="240" w:lineRule="atLeast"/>
        <w:ind w:firstLine="400"/>
        <w:jc w:val="both"/>
        <w:rPr>
          <w:color w:val="000000"/>
        </w:rPr>
      </w:pPr>
      <w:proofErr w:type="spellStart"/>
      <w:r w:rsidRPr="00C026A7">
        <w:rPr>
          <w:color w:val="000000"/>
        </w:rPr>
        <w:t>Ki</w:t>
      </w:r>
      <w:proofErr w:type="spellEnd"/>
      <w:r w:rsidRPr="00C026A7">
        <w:rPr>
          <w:color w:val="000000"/>
        </w:rPr>
        <w:t xml:space="preserve"> = 0, в случае отсутствия сертификата о происхождении товара формы «CT-KZ</w:t>
      </w:r>
      <w:r w:rsidRPr="00C026A7">
        <w:rPr>
          <w:rFonts w:eastAsia="Calibri"/>
          <w:color w:val="000000"/>
          <w:lang w:eastAsia="en-US"/>
        </w:rPr>
        <w:t xml:space="preserve">», если иное не установлено </w:t>
      </w:r>
      <w:bookmarkStart w:id="14" w:name="sub1002624354"/>
      <w:r w:rsidRPr="00C026A7">
        <w:rPr>
          <w:rFonts w:eastAsia="Calibri"/>
          <w:color w:val="000000"/>
          <w:lang w:eastAsia="en-US"/>
        </w:rPr>
        <w:fldChar w:fldCharType="begin"/>
      </w:r>
      <w:r w:rsidRPr="00C026A7">
        <w:rPr>
          <w:rFonts w:eastAsia="Calibri"/>
          <w:color w:val="000000"/>
          <w:lang w:eastAsia="en-US"/>
        </w:rPr>
        <w:instrText xml:space="preserve"> HYPERLINK "jl:30822549.700%20" </w:instrText>
      </w:r>
      <w:r w:rsidRPr="00C026A7">
        <w:rPr>
          <w:rFonts w:eastAsia="Calibri"/>
          <w:color w:val="000000"/>
          <w:lang w:eastAsia="en-US"/>
        </w:rPr>
        <w:fldChar w:fldCharType="separate"/>
      </w:r>
      <w:r w:rsidRPr="00C026A7">
        <w:rPr>
          <w:rFonts w:eastAsia="Calibri"/>
          <w:color w:val="000000"/>
          <w:lang w:eastAsia="en-US"/>
        </w:rPr>
        <w:t>пунктами 7, 8</w:t>
      </w:r>
      <w:r w:rsidRPr="00C026A7">
        <w:rPr>
          <w:rFonts w:eastAsia="Calibri"/>
          <w:color w:val="000000"/>
          <w:lang w:eastAsia="en-US"/>
        </w:rPr>
        <w:fldChar w:fldCharType="end"/>
      </w:r>
      <w:bookmarkEnd w:id="14"/>
      <w:r w:rsidRPr="00C026A7">
        <w:rPr>
          <w:rFonts w:eastAsia="Calibri"/>
          <w:color w:val="000000"/>
          <w:lang w:eastAsia="en-US"/>
        </w:rPr>
        <w:t xml:space="preserve"> Единой методики расчета организациями местного содержания при закупке товаров, работ и услуг;</w:t>
      </w:r>
    </w:p>
    <w:p w:rsidR="00941079" w:rsidRPr="00C026A7" w:rsidRDefault="00941079" w:rsidP="00941079">
      <w:pPr>
        <w:spacing w:line="240" w:lineRule="atLeast"/>
        <w:ind w:firstLine="400"/>
        <w:jc w:val="both"/>
        <w:rPr>
          <w:color w:val="000000"/>
        </w:rPr>
      </w:pPr>
      <w:r w:rsidRPr="00C026A7">
        <w:rPr>
          <w:color w:val="000000"/>
        </w:rPr>
        <w:t>S - общая стоимость договора.</w:t>
      </w:r>
    </w:p>
    <w:p w:rsidR="00941079" w:rsidRPr="00C026A7" w:rsidRDefault="00941079" w:rsidP="00941079">
      <w:pPr>
        <w:spacing w:line="240" w:lineRule="atLeast"/>
        <w:rPr>
          <w:color w:val="000000"/>
        </w:rPr>
      </w:pPr>
    </w:p>
    <w:p w:rsidR="00941079" w:rsidRPr="00C026A7" w:rsidRDefault="00941079" w:rsidP="00941079">
      <w:pPr>
        <w:spacing w:line="240" w:lineRule="atLeast"/>
        <w:ind w:firstLine="567"/>
        <w:rPr>
          <w:color w:val="000000"/>
        </w:rPr>
      </w:pPr>
      <w:r w:rsidRPr="00C026A7">
        <w:rPr>
          <w:color w:val="000000"/>
        </w:rPr>
        <w:t>Доля местного содержания (%):</w:t>
      </w:r>
    </w:p>
    <w:p w:rsidR="00941079" w:rsidRPr="00C026A7" w:rsidRDefault="00941079" w:rsidP="00941079">
      <w:pPr>
        <w:spacing w:line="240" w:lineRule="atLeast"/>
        <w:rPr>
          <w:color w:val="000000"/>
        </w:rPr>
      </w:pPr>
    </w:p>
    <w:p w:rsidR="00941079" w:rsidRPr="00C026A7" w:rsidRDefault="00941079" w:rsidP="00941079">
      <w:pPr>
        <w:spacing w:line="240" w:lineRule="atLeast"/>
        <w:rPr>
          <w:color w:val="000000"/>
        </w:rPr>
      </w:pPr>
      <w:r w:rsidRPr="00C026A7">
        <w:rPr>
          <w:color w:val="000000"/>
        </w:rPr>
        <w:t>**</w:t>
      </w:r>
      <w:proofErr w:type="spellStart"/>
      <w:r w:rsidRPr="00C026A7">
        <w:rPr>
          <w:color w:val="000000"/>
        </w:rPr>
        <w:t>КСт</w:t>
      </w:r>
      <w:proofErr w:type="spellEnd"/>
      <w:r w:rsidRPr="00C026A7">
        <w:rPr>
          <w:color w:val="000000"/>
        </w:rPr>
        <w:t>=________</w:t>
      </w:r>
    </w:p>
    <w:p w:rsidR="00941079" w:rsidRPr="00C026A7" w:rsidRDefault="00941079" w:rsidP="00941079">
      <w:pPr>
        <w:spacing w:line="240" w:lineRule="atLeast"/>
        <w:rPr>
          <w:color w:val="000000"/>
        </w:rPr>
      </w:pPr>
    </w:p>
    <w:p w:rsidR="00941079" w:rsidRPr="00C026A7" w:rsidRDefault="00941079" w:rsidP="00941079">
      <w:pPr>
        <w:spacing w:line="240" w:lineRule="atLeast"/>
        <w:jc w:val="both"/>
        <w:rPr>
          <w:i/>
          <w:color w:val="000000"/>
        </w:rPr>
      </w:pPr>
      <w:r w:rsidRPr="00C026A7">
        <w:rPr>
          <w:i/>
          <w:color w:val="000000"/>
        </w:rPr>
        <w:t>**указывается итоговая доля местного содержания в договоре в цифровом формате до сотой доли (0,00)</w:t>
      </w:r>
      <w:r w:rsidRPr="00C026A7">
        <w:rPr>
          <w:i/>
          <w:color w:val="000000"/>
          <w:lang w:val="kk-KZ"/>
        </w:rPr>
        <w:t xml:space="preserve"> </w:t>
      </w:r>
    </w:p>
    <w:p w:rsidR="00941079" w:rsidRPr="00C026A7" w:rsidRDefault="00941079" w:rsidP="00941079">
      <w:pPr>
        <w:spacing w:line="240" w:lineRule="atLeast"/>
        <w:jc w:val="both"/>
        <w:rPr>
          <w:color w:val="000000"/>
          <w:lang w:val="kk-KZ"/>
        </w:rPr>
      </w:pPr>
    </w:p>
    <w:p w:rsidR="00941079" w:rsidRPr="00C026A7" w:rsidRDefault="00941079" w:rsidP="00941079">
      <w:pPr>
        <w:spacing w:line="240" w:lineRule="atLeast"/>
        <w:rPr>
          <w:color w:val="000000"/>
          <w:lang w:val="kk-KZ"/>
        </w:rPr>
      </w:pPr>
    </w:p>
    <w:p w:rsidR="00941079" w:rsidRPr="00C026A7" w:rsidRDefault="00941079" w:rsidP="00941079">
      <w:pPr>
        <w:spacing w:line="240" w:lineRule="atLeast"/>
        <w:rPr>
          <w:color w:val="000000"/>
          <w:lang w:val="kk-KZ"/>
        </w:rPr>
      </w:pPr>
      <w:r w:rsidRPr="00C026A7">
        <w:rPr>
          <w:color w:val="000000"/>
          <w:lang w:val="kk-KZ"/>
        </w:rPr>
        <w:t>________________________________ М.П.</w:t>
      </w:r>
    </w:p>
    <w:p w:rsidR="00941079" w:rsidRPr="00C026A7" w:rsidRDefault="00941079" w:rsidP="00941079">
      <w:pPr>
        <w:spacing w:line="240" w:lineRule="atLeast"/>
        <w:rPr>
          <w:i/>
          <w:color w:val="000000"/>
        </w:rPr>
      </w:pPr>
      <w:r w:rsidRPr="00C026A7">
        <w:rPr>
          <w:i/>
          <w:color w:val="000000"/>
          <w:lang w:val="kk-KZ"/>
        </w:rPr>
        <w:t>Ф.</w:t>
      </w:r>
      <w:r w:rsidRPr="00C026A7">
        <w:rPr>
          <w:i/>
          <w:color w:val="000000"/>
        </w:rPr>
        <w:t xml:space="preserve">И.О. руководителя, подпись </w:t>
      </w:r>
    </w:p>
    <w:p w:rsidR="00941079" w:rsidRPr="00C026A7" w:rsidRDefault="00941079" w:rsidP="00941079">
      <w:pPr>
        <w:spacing w:line="240" w:lineRule="atLeast"/>
        <w:jc w:val="center"/>
        <w:rPr>
          <w:i/>
          <w:color w:val="000000"/>
        </w:rPr>
      </w:pPr>
    </w:p>
    <w:p w:rsidR="00941079" w:rsidRPr="00C026A7" w:rsidRDefault="00941079" w:rsidP="00941079">
      <w:pPr>
        <w:spacing w:line="240" w:lineRule="atLeast"/>
        <w:jc w:val="center"/>
        <w:rPr>
          <w:i/>
          <w:color w:val="000000"/>
        </w:rPr>
      </w:pPr>
    </w:p>
    <w:p w:rsidR="00941079" w:rsidRPr="00C026A7" w:rsidRDefault="00941079" w:rsidP="00941079">
      <w:pPr>
        <w:spacing w:line="240" w:lineRule="atLeast"/>
        <w:rPr>
          <w:i/>
          <w:color w:val="000000"/>
          <w:lang w:val="kk-KZ"/>
        </w:rPr>
      </w:pPr>
      <w:r w:rsidRPr="00C026A7">
        <w:rPr>
          <w:i/>
          <w:color w:val="000000"/>
          <w:lang w:val="kk-KZ"/>
        </w:rPr>
        <w:t>__________________________________________</w:t>
      </w:r>
    </w:p>
    <w:p w:rsidR="00941079" w:rsidRPr="00C026A7" w:rsidRDefault="00941079" w:rsidP="00941079">
      <w:pPr>
        <w:spacing w:line="240" w:lineRule="atLeast"/>
        <w:rPr>
          <w:i/>
          <w:color w:val="000000"/>
        </w:rPr>
      </w:pPr>
      <w:r w:rsidRPr="00C026A7">
        <w:rPr>
          <w:i/>
          <w:color w:val="000000"/>
          <w:lang w:val="kk-KZ"/>
        </w:rPr>
        <w:t>Ф.</w:t>
      </w:r>
      <w:r w:rsidRPr="00C026A7">
        <w:rPr>
          <w:i/>
          <w:color w:val="000000"/>
        </w:rPr>
        <w:t xml:space="preserve">И.О. исполнителя, контактный телефон </w:t>
      </w:r>
    </w:p>
    <w:p w:rsidR="00941079" w:rsidRDefault="00941079" w:rsidP="00941079">
      <w:pPr>
        <w:suppressAutoHyphens/>
        <w:spacing w:line="240" w:lineRule="atLeast"/>
      </w:pPr>
    </w:p>
    <w:p w:rsidR="00941079" w:rsidRPr="00BC4630" w:rsidRDefault="00941079" w:rsidP="00941079">
      <w:pPr>
        <w:suppressAutoHyphens/>
        <w:spacing w:line="240" w:lineRule="atLeast"/>
        <w:ind w:left="567"/>
        <w:jc w:val="center"/>
        <w:rPr>
          <w:b/>
        </w:rPr>
      </w:pPr>
    </w:p>
    <w:p w:rsidR="00941079" w:rsidRPr="00BC4630" w:rsidRDefault="00941079" w:rsidP="00941079">
      <w:pPr>
        <w:suppressAutoHyphens/>
        <w:spacing w:line="240" w:lineRule="atLeast"/>
        <w:ind w:left="567"/>
        <w:rPr>
          <w:b/>
        </w:rPr>
      </w:pPr>
      <w:r w:rsidRPr="00BC4630">
        <w:rPr>
          <w:b/>
        </w:rPr>
        <w:t>Поставщик:</w:t>
      </w:r>
    </w:p>
    <w:p w:rsidR="00941079" w:rsidRPr="00BC4630" w:rsidRDefault="00941079" w:rsidP="00941079">
      <w:pPr>
        <w:suppressAutoHyphens/>
        <w:spacing w:line="240" w:lineRule="atLeast"/>
        <w:ind w:left="567"/>
        <w:rPr>
          <w:b/>
        </w:rPr>
      </w:pP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  <w:r w:rsidRPr="00BC4630">
        <w:rPr>
          <w:b/>
        </w:rPr>
        <w:t>____________________</w:t>
      </w:r>
      <w:r w:rsidRPr="00D071A2">
        <w:rPr>
          <w:b/>
        </w:rPr>
        <w:t xml:space="preserve"> </w:t>
      </w: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</w:p>
    <w:p w:rsidR="00941079" w:rsidRDefault="00941079" w:rsidP="00941079">
      <w:pPr>
        <w:suppressAutoHyphens/>
        <w:spacing w:line="240" w:lineRule="atLeast"/>
        <w:rPr>
          <w:i/>
        </w:rPr>
      </w:pPr>
      <w:r>
        <w:rPr>
          <w:i/>
        </w:rPr>
        <w:lastRenderedPageBreak/>
        <w:t>Приложение №2 к договору будет содержать техническую спецификацию в соответствии с приложением №2 к тендерной документации по лотам, на закупку которых заключается договор.</w:t>
      </w: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</w:rPr>
      </w:pPr>
      <w:r>
        <w:rPr>
          <w:b/>
        </w:rPr>
        <w:t>Приложение №2</w:t>
      </w: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</w:rPr>
      </w:pPr>
      <w:r>
        <w:rPr>
          <w:b/>
          <w:bCs/>
          <w:color w:val="000000"/>
        </w:rPr>
        <w:t xml:space="preserve">к Долгосрочному договору </w:t>
      </w:r>
      <w:r>
        <w:rPr>
          <w:b/>
        </w:rPr>
        <w:t>о закупках товаров</w:t>
      </w: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</w:rPr>
      </w:pPr>
      <w:r>
        <w:rPr>
          <w:b/>
        </w:rPr>
        <w:t>способом открытого тендера на 2015-2018 годы</w:t>
      </w:r>
    </w:p>
    <w:p w:rsidR="00941079" w:rsidRDefault="00941079" w:rsidP="00941079">
      <w:pPr>
        <w:suppressAutoHyphens/>
        <w:spacing w:line="240" w:lineRule="atLeast"/>
        <w:ind w:left="567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№__________ от « ____ » __________ 2015 г.</w:t>
      </w: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</w:p>
    <w:p w:rsidR="00941079" w:rsidRDefault="00941079" w:rsidP="00941079">
      <w:pPr>
        <w:suppressAutoHyphens/>
        <w:spacing w:line="240" w:lineRule="atLeast"/>
        <w:ind w:left="567"/>
        <w:jc w:val="center"/>
        <w:rPr>
          <w:b/>
        </w:rPr>
      </w:pPr>
      <w:r>
        <w:rPr>
          <w:b/>
        </w:rPr>
        <w:t>Техническая спецификация закупаемого Товара</w:t>
      </w: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</w:p>
    <w:p w:rsidR="00941079" w:rsidRDefault="00941079" w:rsidP="00941079">
      <w:pPr>
        <w:suppressAutoHyphens/>
        <w:spacing w:line="240" w:lineRule="atLeast"/>
        <w:ind w:left="567"/>
      </w:pPr>
    </w:p>
    <w:p w:rsidR="00941079" w:rsidRDefault="00941079" w:rsidP="00941079">
      <w:pPr>
        <w:suppressAutoHyphens/>
        <w:spacing w:line="240" w:lineRule="atLeast"/>
        <w:ind w:left="567"/>
      </w:pPr>
    </w:p>
    <w:p w:rsidR="00941079" w:rsidRDefault="00941079" w:rsidP="00941079">
      <w:pPr>
        <w:suppressAutoHyphens/>
        <w:spacing w:line="240" w:lineRule="atLeast"/>
        <w:ind w:left="567"/>
      </w:pPr>
    </w:p>
    <w:p w:rsidR="00941079" w:rsidRDefault="00941079" w:rsidP="00941079">
      <w:pPr>
        <w:suppressAutoHyphens/>
        <w:spacing w:line="240" w:lineRule="atLeast"/>
        <w:ind w:left="567"/>
      </w:pPr>
    </w:p>
    <w:p w:rsidR="00941079" w:rsidRDefault="00941079" w:rsidP="00941079">
      <w:pPr>
        <w:suppressAutoHyphens/>
        <w:spacing w:line="240" w:lineRule="atLeast"/>
        <w:ind w:left="567"/>
        <w:jc w:val="center"/>
        <w:rPr>
          <w:b/>
        </w:rPr>
      </w:pPr>
      <w:r>
        <w:rPr>
          <w:b/>
        </w:rPr>
        <w:t>Подписи Сторон:</w:t>
      </w:r>
    </w:p>
    <w:p w:rsidR="00941079" w:rsidRDefault="00941079" w:rsidP="00941079">
      <w:pPr>
        <w:suppressAutoHyphens/>
        <w:spacing w:line="240" w:lineRule="atLeast"/>
        <w:ind w:left="567"/>
        <w:jc w:val="center"/>
        <w:rPr>
          <w:b/>
        </w:rPr>
      </w:pP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  <w:r>
        <w:rPr>
          <w:b/>
        </w:rPr>
        <w:t xml:space="preserve"> Заказчик: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Поставщик:</w:t>
      </w: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</w:p>
    <w:p w:rsidR="00941079" w:rsidRDefault="00941079" w:rsidP="00941079">
      <w:pPr>
        <w:suppressAutoHyphens/>
        <w:spacing w:line="240" w:lineRule="atLeast"/>
        <w:ind w:left="567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</w:t>
      </w:r>
    </w:p>
    <w:p w:rsidR="00941079" w:rsidRDefault="00941079" w:rsidP="00941079">
      <w:pPr>
        <w:suppressAutoHyphens/>
        <w:spacing w:line="240" w:lineRule="atLeast"/>
      </w:pPr>
    </w:p>
    <w:p w:rsidR="00941079" w:rsidRDefault="00941079" w:rsidP="00941079">
      <w:pPr>
        <w:suppressAutoHyphens/>
        <w:spacing w:line="240" w:lineRule="atLeast"/>
        <w:rPr>
          <w:b/>
        </w:rPr>
      </w:pPr>
    </w:p>
    <w:p w:rsidR="00941079" w:rsidRDefault="00941079" w:rsidP="00941079">
      <w:pPr>
        <w:suppressAutoHyphens/>
        <w:spacing w:line="240" w:lineRule="atLeast"/>
      </w:pPr>
    </w:p>
    <w:p w:rsidR="00941079" w:rsidRDefault="00941079" w:rsidP="00941079">
      <w:pPr>
        <w:suppressAutoHyphens/>
        <w:spacing w:line="240" w:lineRule="atLeast"/>
      </w:pPr>
    </w:p>
    <w:p w:rsidR="00941079" w:rsidRPr="00F51871" w:rsidRDefault="00941079" w:rsidP="00941079"/>
    <w:p w:rsidR="00941079" w:rsidRPr="000705D2" w:rsidRDefault="00941079" w:rsidP="00941079"/>
    <w:p w:rsidR="00941079" w:rsidRPr="003D3325" w:rsidRDefault="00941079" w:rsidP="00941079"/>
    <w:p w:rsidR="00941079" w:rsidRPr="00A64913" w:rsidRDefault="00941079" w:rsidP="00941079"/>
    <w:p w:rsidR="00464CB3" w:rsidRPr="00941079" w:rsidRDefault="00464CB3" w:rsidP="00941079"/>
    <w:sectPr w:rsidR="00464CB3" w:rsidRPr="00941079" w:rsidSect="007D67F4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96" w:rsidRDefault="00BB5796">
      <w:r>
        <w:separator/>
      </w:r>
    </w:p>
  </w:endnote>
  <w:endnote w:type="continuationSeparator" w:id="0">
    <w:p w:rsidR="00BB5796" w:rsidRDefault="00BB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96" w:rsidRDefault="00BB5796">
      <w:r>
        <w:separator/>
      </w:r>
    </w:p>
  </w:footnote>
  <w:footnote w:type="continuationSeparator" w:id="0">
    <w:p w:rsidR="00BB5796" w:rsidRDefault="00BB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728424"/>
      <w:docPartObj>
        <w:docPartGallery w:val="Page Numbers (Top of Page)"/>
        <w:docPartUnique/>
      </w:docPartObj>
    </w:sdtPr>
    <w:sdtEndPr/>
    <w:sdtContent>
      <w:p w:rsidR="00355BF2" w:rsidRDefault="00355B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DF">
          <w:rPr>
            <w:noProof/>
          </w:rPr>
          <w:t>5</w:t>
        </w:r>
        <w:r>
          <w:fldChar w:fldCharType="end"/>
        </w:r>
      </w:p>
    </w:sdtContent>
  </w:sdt>
  <w:p w:rsidR="00355BF2" w:rsidRDefault="00355B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752993"/>
      <w:docPartObj>
        <w:docPartGallery w:val="Page Numbers (Top of Page)"/>
        <w:docPartUnique/>
      </w:docPartObj>
    </w:sdtPr>
    <w:sdtEndPr/>
    <w:sdtContent>
      <w:p w:rsidR="00355BF2" w:rsidRDefault="00355B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DF">
          <w:rPr>
            <w:noProof/>
          </w:rPr>
          <w:t>35</w:t>
        </w:r>
        <w:r>
          <w:fldChar w:fldCharType="end"/>
        </w:r>
      </w:p>
    </w:sdtContent>
  </w:sdt>
  <w:p w:rsidR="00355BF2" w:rsidRDefault="00355B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-1383"/>
        </w:tabs>
      </w:pPr>
      <w:rPr>
        <w:rFonts w:hint="default"/>
      </w:rPr>
    </w:lvl>
  </w:abstractNum>
  <w:abstractNum w:abstractNumId="1">
    <w:nsid w:val="11330D91"/>
    <w:multiLevelType w:val="hybridMultilevel"/>
    <w:tmpl w:val="64FCB512"/>
    <w:lvl w:ilvl="0" w:tplc="14E041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C1FBE"/>
    <w:multiLevelType w:val="multilevel"/>
    <w:tmpl w:val="E31AD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isLgl/>
      <w:lvlText w:val="%1.%2.%3."/>
      <w:lvlJc w:val="left"/>
      <w:pPr>
        <w:tabs>
          <w:tab w:val="num" w:pos="294"/>
        </w:tabs>
        <w:ind w:left="2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94"/>
        </w:tabs>
        <w:ind w:left="29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654"/>
        </w:tabs>
        <w:ind w:left="65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54"/>
        </w:tabs>
        <w:ind w:left="65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14"/>
        </w:tabs>
        <w:ind w:left="101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374"/>
        </w:tabs>
        <w:ind w:left="1374" w:hanging="1800"/>
      </w:pPr>
    </w:lvl>
  </w:abstractNum>
  <w:abstractNum w:abstractNumId="3">
    <w:nsid w:val="19050E4E"/>
    <w:multiLevelType w:val="hybridMultilevel"/>
    <w:tmpl w:val="85CA0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F53A9"/>
    <w:multiLevelType w:val="hybridMultilevel"/>
    <w:tmpl w:val="3EB414CA"/>
    <w:lvl w:ilvl="0" w:tplc="A756FCE4">
      <w:start w:val="10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DC466DA">
      <w:start w:val="1"/>
      <w:numFmt w:val="decimal"/>
      <w:suff w:val="space"/>
      <w:lvlText w:val="%4."/>
      <w:lvlJc w:val="left"/>
      <w:pPr>
        <w:ind w:left="928" w:hanging="360"/>
      </w:pPr>
      <w:rPr>
        <w:rFonts w:hint="default"/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47D14D0"/>
    <w:multiLevelType w:val="hybridMultilevel"/>
    <w:tmpl w:val="B492D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C7538"/>
    <w:multiLevelType w:val="hybridMultilevel"/>
    <w:tmpl w:val="8CCCEAE8"/>
    <w:lvl w:ilvl="0" w:tplc="2C7AC510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33AFD"/>
    <w:multiLevelType w:val="hybridMultilevel"/>
    <w:tmpl w:val="9A14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32454"/>
    <w:multiLevelType w:val="hybridMultilevel"/>
    <w:tmpl w:val="5A92E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80B17"/>
    <w:multiLevelType w:val="hybridMultilevel"/>
    <w:tmpl w:val="6616E3C2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3054" w:hanging="360"/>
      </w:p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5732264"/>
    <w:multiLevelType w:val="hybridMultilevel"/>
    <w:tmpl w:val="5DA88EAA"/>
    <w:lvl w:ilvl="0" w:tplc="490816CE">
      <w:start w:val="1"/>
      <w:numFmt w:val="decimal"/>
      <w:suff w:val="space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C336D0"/>
    <w:multiLevelType w:val="hybridMultilevel"/>
    <w:tmpl w:val="281C3996"/>
    <w:lvl w:ilvl="0" w:tplc="6D3649E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551868"/>
    <w:multiLevelType w:val="hybridMultilevel"/>
    <w:tmpl w:val="A01855DC"/>
    <w:lvl w:ilvl="0" w:tplc="4DA894C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AE78A3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C8378E"/>
    <w:multiLevelType w:val="hybridMultilevel"/>
    <w:tmpl w:val="E6ECA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3D782E"/>
    <w:multiLevelType w:val="multilevel"/>
    <w:tmpl w:val="2DD47D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A815C8C"/>
    <w:multiLevelType w:val="hybridMultilevel"/>
    <w:tmpl w:val="2E54B9A4"/>
    <w:lvl w:ilvl="0" w:tplc="82684212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340037"/>
    <w:multiLevelType w:val="hybridMultilevel"/>
    <w:tmpl w:val="CE66C8D6"/>
    <w:lvl w:ilvl="0" w:tplc="7AE2CBE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/>
      </w:rPr>
    </w:lvl>
    <w:lvl w:ilvl="1" w:tplc="F38CE7DA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850031"/>
    <w:multiLevelType w:val="hybridMultilevel"/>
    <w:tmpl w:val="1930A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D62E41"/>
    <w:multiLevelType w:val="hybridMultilevel"/>
    <w:tmpl w:val="5CA0DAF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76336441"/>
    <w:multiLevelType w:val="hybridMultilevel"/>
    <w:tmpl w:val="F3FCAADC"/>
    <w:lvl w:ilvl="0" w:tplc="190655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860749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FD5A88"/>
    <w:multiLevelType w:val="hybridMultilevel"/>
    <w:tmpl w:val="B0A4332A"/>
    <w:lvl w:ilvl="0" w:tplc="1B7014D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284E7D2A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20DCEB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5AC7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19485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46EF9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BEC1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4A31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A475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7D951A25"/>
    <w:multiLevelType w:val="hybridMultilevel"/>
    <w:tmpl w:val="A72A8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5"/>
  </w:num>
  <w:num w:numId="5">
    <w:abstractNumId w:val="20"/>
  </w:num>
  <w:num w:numId="6">
    <w:abstractNumId w:val="11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9"/>
  </w:num>
  <w:num w:numId="22">
    <w:abstractNumId w:val="1"/>
  </w:num>
  <w:num w:numId="23">
    <w:abstractNumId w:val="4"/>
  </w:num>
  <w:num w:numId="24">
    <w:abstractNumId w:val="23"/>
  </w:num>
  <w:num w:numId="25">
    <w:abstractNumId w:val="3"/>
  </w:num>
  <w:num w:numId="26">
    <w:abstractNumId w:val="5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8"/>
    <w:rsid w:val="00015ADA"/>
    <w:rsid w:val="00016EE5"/>
    <w:rsid w:val="00023BCF"/>
    <w:rsid w:val="0002492C"/>
    <w:rsid w:val="00031471"/>
    <w:rsid w:val="00047688"/>
    <w:rsid w:val="000502A2"/>
    <w:rsid w:val="000564D0"/>
    <w:rsid w:val="000619D3"/>
    <w:rsid w:val="000645E2"/>
    <w:rsid w:val="000705D2"/>
    <w:rsid w:val="00071AE7"/>
    <w:rsid w:val="0007712A"/>
    <w:rsid w:val="00077238"/>
    <w:rsid w:val="00077C31"/>
    <w:rsid w:val="00080C72"/>
    <w:rsid w:val="000944EE"/>
    <w:rsid w:val="0009492C"/>
    <w:rsid w:val="000C64F3"/>
    <w:rsid w:val="000C7A57"/>
    <w:rsid w:val="000D1B60"/>
    <w:rsid w:val="000D39B1"/>
    <w:rsid w:val="000E7939"/>
    <w:rsid w:val="000F677C"/>
    <w:rsid w:val="000F78C1"/>
    <w:rsid w:val="00101C37"/>
    <w:rsid w:val="001028C3"/>
    <w:rsid w:val="001102B6"/>
    <w:rsid w:val="00111F9C"/>
    <w:rsid w:val="0011677A"/>
    <w:rsid w:val="00127610"/>
    <w:rsid w:val="00134397"/>
    <w:rsid w:val="00135B2B"/>
    <w:rsid w:val="00144077"/>
    <w:rsid w:val="00147BAF"/>
    <w:rsid w:val="001538B6"/>
    <w:rsid w:val="00153B93"/>
    <w:rsid w:val="00153CBB"/>
    <w:rsid w:val="0015421D"/>
    <w:rsid w:val="0015683F"/>
    <w:rsid w:val="00157BFE"/>
    <w:rsid w:val="001612D6"/>
    <w:rsid w:val="00172A3F"/>
    <w:rsid w:val="00177237"/>
    <w:rsid w:val="001805A0"/>
    <w:rsid w:val="00182A50"/>
    <w:rsid w:val="001929DF"/>
    <w:rsid w:val="001A1077"/>
    <w:rsid w:val="001A6240"/>
    <w:rsid w:val="001C0013"/>
    <w:rsid w:val="001D0BE3"/>
    <w:rsid w:val="001D0FA9"/>
    <w:rsid w:val="001E047A"/>
    <w:rsid w:val="001E2B84"/>
    <w:rsid w:val="001E7B2A"/>
    <w:rsid w:val="001F30C4"/>
    <w:rsid w:val="001F335E"/>
    <w:rsid w:val="001F3B1F"/>
    <w:rsid w:val="001F6821"/>
    <w:rsid w:val="001F73D9"/>
    <w:rsid w:val="00206EF2"/>
    <w:rsid w:val="00207BEA"/>
    <w:rsid w:val="002116E2"/>
    <w:rsid w:val="00215BEC"/>
    <w:rsid w:val="00227CB4"/>
    <w:rsid w:val="002334C4"/>
    <w:rsid w:val="00240A8E"/>
    <w:rsid w:val="00242275"/>
    <w:rsid w:val="00262B03"/>
    <w:rsid w:val="00271F61"/>
    <w:rsid w:val="002753FE"/>
    <w:rsid w:val="00277A54"/>
    <w:rsid w:val="0028480A"/>
    <w:rsid w:val="00286846"/>
    <w:rsid w:val="0029083F"/>
    <w:rsid w:val="00297261"/>
    <w:rsid w:val="002A2A49"/>
    <w:rsid w:val="002A53E2"/>
    <w:rsid w:val="002A618F"/>
    <w:rsid w:val="002A651A"/>
    <w:rsid w:val="002B4B64"/>
    <w:rsid w:val="002D0D3B"/>
    <w:rsid w:val="002D2A13"/>
    <w:rsid w:val="002D4F1D"/>
    <w:rsid w:val="002E02F6"/>
    <w:rsid w:val="002E139A"/>
    <w:rsid w:val="00302917"/>
    <w:rsid w:val="00304DA3"/>
    <w:rsid w:val="003071F3"/>
    <w:rsid w:val="003073C6"/>
    <w:rsid w:val="0031224F"/>
    <w:rsid w:val="00312ED5"/>
    <w:rsid w:val="00313D5F"/>
    <w:rsid w:val="00313D88"/>
    <w:rsid w:val="00322E84"/>
    <w:rsid w:val="00323462"/>
    <w:rsid w:val="00324A18"/>
    <w:rsid w:val="00325657"/>
    <w:rsid w:val="00326C6D"/>
    <w:rsid w:val="003301C1"/>
    <w:rsid w:val="0033668C"/>
    <w:rsid w:val="00337B4A"/>
    <w:rsid w:val="003406FB"/>
    <w:rsid w:val="00346247"/>
    <w:rsid w:val="00347058"/>
    <w:rsid w:val="00352C8D"/>
    <w:rsid w:val="0035324E"/>
    <w:rsid w:val="0035334D"/>
    <w:rsid w:val="00353497"/>
    <w:rsid w:val="00355BF2"/>
    <w:rsid w:val="00356373"/>
    <w:rsid w:val="00362E4C"/>
    <w:rsid w:val="003743ED"/>
    <w:rsid w:val="00387187"/>
    <w:rsid w:val="00397DF4"/>
    <w:rsid w:val="003A0830"/>
    <w:rsid w:val="003A2232"/>
    <w:rsid w:val="003B2D53"/>
    <w:rsid w:val="003C0624"/>
    <w:rsid w:val="003D3325"/>
    <w:rsid w:val="003D34C1"/>
    <w:rsid w:val="003E0A66"/>
    <w:rsid w:val="003E66B1"/>
    <w:rsid w:val="003F1681"/>
    <w:rsid w:val="003F38FC"/>
    <w:rsid w:val="003F41AA"/>
    <w:rsid w:val="00401207"/>
    <w:rsid w:val="0040279E"/>
    <w:rsid w:val="004154E4"/>
    <w:rsid w:val="00416EDA"/>
    <w:rsid w:val="00431992"/>
    <w:rsid w:val="00437E58"/>
    <w:rsid w:val="00441248"/>
    <w:rsid w:val="004552D0"/>
    <w:rsid w:val="004574BF"/>
    <w:rsid w:val="00457D18"/>
    <w:rsid w:val="00464CB3"/>
    <w:rsid w:val="00464D96"/>
    <w:rsid w:val="00467FA3"/>
    <w:rsid w:val="00474C0D"/>
    <w:rsid w:val="00480044"/>
    <w:rsid w:val="00484733"/>
    <w:rsid w:val="00492383"/>
    <w:rsid w:val="00496C71"/>
    <w:rsid w:val="0049774C"/>
    <w:rsid w:val="00497D18"/>
    <w:rsid w:val="004A5CEE"/>
    <w:rsid w:val="004C13AD"/>
    <w:rsid w:val="004C681E"/>
    <w:rsid w:val="004D51C3"/>
    <w:rsid w:val="004D7C29"/>
    <w:rsid w:val="004E5A45"/>
    <w:rsid w:val="004F11D5"/>
    <w:rsid w:val="004F7FF3"/>
    <w:rsid w:val="00506FCE"/>
    <w:rsid w:val="00507A87"/>
    <w:rsid w:val="005126CA"/>
    <w:rsid w:val="00512ECE"/>
    <w:rsid w:val="00524E54"/>
    <w:rsid w:val="00524E6A"/>
    <w:rsid w:val="00525F4D"/>
    <w:rsid w:val="005271FF"/>
    <w:rsid w:val="00527A85"/>
    <w:rsid w:val="0054041C"/>
    <w:rsid w:val="00541734"/>
    <w:rsid w:val="00550B40"/>
    <w:rsid w:val="00551482"/>
    <w:rsid w:val="005622C4"/>
    <w:rsid w:val="005738E6"/>
    <w:rsid w:val="005950E1"/>
    <w:rsid w:val="005A0E79"/>
    <w:rsid w:val="005A12BE"/>
    <w:rsid w:val="005A34F6"/>
    <w:rsid w:val="005A722B"/>
    <w:rsid w:val="005A72F2"/>
    <w:rsid w:val="005B190A"/>
    <w:rsid w:val="005B6DAF"/>
    <w:rsid w:val="005C1BF6"/>
    <w:rsid w:val="005C2BB4"/>
    <w:rsid w:val="005C4D11"/>
    <w:rsid w:val="005E2732"/>
    <w:rsid w:val="005E3F3B"/>
    <w:rsid w:val="005E4F14"/>
    <w:rsid w:val="005F0D77"/>
    <w:rsid w:val="005F1DFC"/>
    <w:rsid w:val="005F3F66"/>
    <w:rsid w:val="005F659A"/>
    <w:rsid w:val="005F6ABA"/>
    <w:rsid w:val="006023E8"/>
    <w:rsid w:val="00602447"/>
    <w:rsid w:val="00605CE7"/>
    <w:rsid w:val="006141DB"/>
    <w:rsid w:val="006158D9"/>
    <w:rsid w:val="00615B3A"/>
    <w:rsid w:val="00616D5C"/>
    <w:rsid w:val="0065431D"/>
    <w:rsid w:val="00657D2F"/>
    <w:rsid w:val="006622C0"/>
    <w:rsid w:val="006643B4"/>
    <w:rsid w:val="006758FD"/>
    <w:rsid w:val="00675DC4"/>
    <w:rsid w:val="0067630E"/>
    <w:rsid w:val="00680974"/>
    <w:rsid w:val="00681694"/>
    <w:rsid w:val="00697920"/>
    <w:rsid w:val="006A5100"/>
    <w:rsid w:val="006A7A39"/>
    <w:rsid w:val="006C342A"/>
    <w:rsid w:val="006C38D0"/>
    <w:rsid w:val="006D5372"/>
    <w:rsid w:val="006D5871"/>
    <w:rsid w:val="006E0385"/>
    <w:rsid w:val="006E0838"/>
    <w:rsid w:val="006E13BD"/>
    <w:rsid w:val="006F113C"/>
    <w:rsid w:val="00703F5B"/>
    <w:rsid w:val="007072CA"/>
    <w:rsid w:val="00714C97"/>
    <w:rsid w:val="00727AD6"/>
    <w:rsid w:val="00731E78"/>
    <w:rsid w:val="00737384"/>
    <w:rsid w:val="00742EB1"/>
    <w:rsid w:val="00745C20"/>
    <w:rsid w:val="00753AAC"/>
    <w:rsid w:val="007549A5"/>
    <w:rsid w:val="0075507E"/>
    <w:rsid w:val="00762B9B"/>
    <w:rsid w:val="00772F7E"/>
    <w:rsid w:val="00775BA5"/>
    <w:rsid w:val="007830A2"/>
    <w:rsid w:val="0079236A"/>
    <w:rsid w:val="007A052B"/>
    <w:rsid w:val="007A43EF"/>
    <w:rsid w:val="007B067C"/>
    <w:rsid w:val="007B483A"/>
    <w:rsid w:val="007C01C6"/>
    <w:rsid w:val="007C1684"/>
    <w:rsid w:val="007C4548"/>
    <w:rsid w:val="007D67F4"/>
    <w:rsid w:val="007E2888"/>
    <w:rsid w:val="007E7B3D"/>
    <w:rsid w:val="007F284A"/>
    <w:rsid w:val="007F5DC8"/>
    <w:rsid w:val="00813B16"/>
    <w:rsid w:val="00814C89"/>
    <w:rsid w:val="008151AB"/>
    <w:rsid w:val="00820D9A"/>
    <w:rsid w:val="00825463"/>
    <w:rsid w:val="00836D60"/>
    <w:rsid w:val="0084084A"/>
    <w:rsid w:val="00840A32"/>
    <w:rsid w:val="0084560A"/>
    <w:rsid w:val="00846728"/>
    <w:rsid w:val="00850380"/>
    <w:rsid w:val="0085066D"/>
    <w:rsid w:val="00852839"/>
    <w:rsid w:val="00856AE4"/>
    <w:rsid w:val="00863D39"/>
    <w:rsid w:val="00866230"/>
    <w:rsid w:val="008677DD"/>
    <w:rsid w:val="00872CF7"/>
    <w:rsid w:val="00875CCF"/>
    <w:rsid w:val="008766DF"/>
    <w:rsid w:val="008868E2"/>
    <w:rsid w:val="00887A7E"/>
    <w:rsid w:val="008910F2"/>
    <w:rsid w:val="0089115D"/>
    <w:rsid w:val="0089209D"/>
    <w:rsid w:val="008948B7"/>
    <w:rsid w:val="008B4F31"/>
    <w:rsid w:val="008C4AD9"/>
    <w:rsid w:val="008D0D20"/>
    <w:rsid w:val="008D17D8"/>
    <w:rsid w:val="008D44D1"/>
    <w:rsid w:val="008D6126"/>
    <w:rsid w:val="008D7743"/>
    <w:rsid w:val="008E6995"/>
    <w:rsid w:val="008F02F2"/>
    <w:rsid w:val="008F5AC0"/>
    <w:rsid w:val="00906864"/>
    <w:rsid w:val="00915A6B"/>
    <w:rsid w:val="00924104"/>
    <w:rsid w:val="009257A5"/>
    <w:rsid w:val="009327BE"/>
    <w:rsid w:val="009370D0"/>
    <w:rsid w:val="0094055E"/>
    <w:rsid w:val="00940FD0"/>
    <w:rsid w:val="00941079"/>
    <w:rsid w:val="0094444C"/>
    <w:rsid w:val="00947CFA"/>
    <w:rsid w:val="009501E6"/>
    <w:rsid w:val="00953187"/>
    <w:rsid w:val="009553D3"/>
    <w:rsid w:val="00957E5B"/>
    <w:rsid w:val="00965776"/>
    <w:rsid w:val="00967EF0"/>
    <w:rsid w:val="0097569D"/>
    <w:rsid w:val="00976045"/>
    <w:rsid w:val="00976324"/>
    <w:rsid w:val="00987A09"/>
    <w:rsid w:val="00993DDE"/>
    <w:rsid w:val="00997C91"/>
    <w:rsid w:val="009A249D"/>
    <w:rsid w:val="009A62AA"/>
    <w:rsid w:val="009C0197"/>
    <w:rsid w:val="009C7263"/>
    <w:rsid w:val="009D435D"/>
    <w:rsid w:val="009D5066"/>
    <w:rsid w:val="009E55D6"/>
    <w:rsid w:val="009E5DD0"/>
    <w:rsid w:val="009E603D"/>
    <w:rsid w:val="009E7775"/>
    <w:rsid w:val="009F252E"/>
    <w:rsid w:val="009F4189"/>
    <w:rsid w:val="00A055F5"/>
    <w:rsid w:val="00A1687D"/>
    <w:rsid w:val="00A2246E"/>
    <w:rsid w:val="00A2250A"/>
    <w:rsid w:val="00A267B7"/>
    <w:rsid w:val="00A2748B"/>
    <w:rsid w:val="00A3009E"/>
    <w:rsid w:val="00A35136"/>
    <w:rsid w:val="00A35308"/>
    <w:rsid w:val="00A35354"/>
    <w:rsid w:val="00A6065A"/>
    <w:rsid w:val="00A64913"/>
    <w:rsid w:val="00A71597"/>
    <w:rsid w:val="00A82F8C"/>
    <w:rsid w:val="00A83E32"/>
    <w:rsid w:val="00A867C8"/>
    <w:rsid w:val="00A87C7D"/>
    <w:rsid w:val="00A9135E"/>
    <w:rsid w:val="00A95D4E"/>
    <w:rsid w:val="00AB24F2"/>
    <w:rsid w:val="00AB6DFB"/>
    <w:rsid w:val="00AC1429"/>
    <w:rsid w:val="00AC1F26"/>
    <w:rsid w:val="00AD01F9"/>
    <w:rsid w:val="00AE1D5D"/>
    <w:rsid w:val="00AE45CA"/>
    <w:rsid w:val="00AE700E"/>
    <w:rsid w:val="00AF40AC"/>
    <w:rsid w:val="00AF5AF1"/>
    <w:rsid w:val="00AF74DF"/>
    <w:rsid w:val="00B00FBE"/>
    <w:rsid w:val="00B13739"/>
    <w:rsid w:val="00B17900"/>
    <w:rsid w:val="00B25260"/>
    <w:rsid w:val="00B254CD"/>
    <w:rsid w:val="00B54C86"/>
    <w:rsid w:val="00B556F3"/>
    <w:rsid w:val="00B60A5F"/>
    <w:rsid w:val="00B67272"/>
    <w:rsid w:val="00B80C37"/>
    <w:rsid w:val="00B93CE4"/>
    <w:rsid w:val="00BA3D0B"/>
    <w:rsid w:val="00BA40F4"/>
    <w:rsid w:val="00BA4E43"/>
    <w:rsid w:val="00BB5796"/>
    <w:rsid w:val="00BB7B07"/>
    <w:rsid w:val="00BC083F"/>
    <w:rsid w:val="00BC1D00"/>
    <w:rsid w:val="00BC3884"/>
    <w:rsid w:val="00BD14B8"/>
    <w:rsid w:val="00BD3E2B"/>
    <w:rsid w:val="00BD4FFA"/>
    <w:rsid w:val="00BD76CD"/>
    <w:rsid w:val="00BE27DD"/>
    <w:rsid w:val="00BE418D"/>
    <w:rsid w:val="00BE484A"/>
    <w:rsid w:val="00BE594F"/>
    <w:rsid w:val="00BE736E"/>
    <w:rsid w:val="00BF188E"/>
    <w:rsid w:val="00C174AF"/>
    <w:rsid w:val="00C20283"/>
    <w:rsid w:val="00C20565"/>
    <w:rsid w:val="00C249AB"/>
    <w:rsid w:val="00C26363"/>
    <w:rsid w:val="00C278E4"/>
    <w:rsid w:val="00C27BD8"/>
    <w:rsid w:val="00C30142"/>
    <w:rsid w:val="00C30376"/>
    <w:rsid w:val="00C30AF2"/>
    <w:rsid w:val="00C31408"/>
    <w:rsid w:val="00C3156D"/>
    <w:rsid w:val="00C32601"/>
    <w:rsid w:val="00C3437B"/>
    <w:rsid w:val="00C47366"/>
    <w:rsid w:val="00C514AF"/>
    <w:rsid w:val="00C550CA"/>
    <w:rsid w:val="00C57730"/>
    <w:rsid w:val="00C63907"/>
    <w:rsid w:val="00C75497"/>
    <w:rsid w:val="00C75A3D"/>
    <w:rsid w:val="00C77464"/>
    <w:rsid w:val="00C86460"/>
    <w:rsid w:val="00CA5B25"/>
    <w:rsid w:val="00CC45B5"/>
    <w:rsid w:val="00CC7BB6"/>
    <w:rsid w:val="00CD4CC0"/>
    <w:rsid w:val="00CD4FB8"/>
    <w:rsid w:val="00CD6815"/>
    <w:rsid w:val="00CE3D53"/>
    <w:rsid w:val="00CE6526"/>
    <w:rsid w:val="00CF5469"/>
    <w:rsid w:val="00CF5F77"/>
    <w:rsid w:val="00D004C9"/>
    <w:rsid w:val="00D03FDA"/>
    <w:rsid w:val="00D05356"/>
    <w:rsid w:val="00D0603E"/>
    <w:rsid w:val="00D109B6"/>
    <w:rsid w:val="00D23153"/>
    <w:rsid w:val="00D26A51"/>
    <w:rsid w:val="00D41A80"/>
    <w:rsid w:val="00D421D4"/>
    <w:rsid w:val="00D4284F"/>
    <w:rsid w:val="00D47611"/>
    <w:rsid w:val="00D47DF7"/>
    <w:rsid w:val="00D5284D"/>
    <w:rsid w:val="00D561B8"/>
    <w:rsid w:val="00D60183"/>
    <w:rsid w:val="00D6231C"/>
    <w:rsid w:val="00D67AF5"/>
    <w:rsid w:val="00D72D35"/>
    <w:rsid w:val="00D84695"/>
    <w:rsid w:val="00D86792"/>
    <w:rsid w:val="00D90631"/>
    <w:rsid w:val="00D91317"/>
    <w:rsid w:val="00D942F3"/>
    <w:rsid w:val="00DA18ED"/>
    <w:rsid w:val="00DA2506"/>
    <w:rsid w:val="00DA3D0A"/>
    <w:rsid w:val="00DB6F36"/>
    <w:rsid w:val="00DB7772"/>
    <w:rsid w:val="00DC3896"/>
    <w:rsid w:val="00DD50F6"/>
    <w:rsid w:val="00DD5B5E"/>
    <w:rsid w:val="00DE0D1C"/>
    <w:rsid w:val="00DE63E0"/>
    <w:rsid w:val="00DF1332"/>
    <w:rsid w:val="00DF747D"/>
    <w:rsid w:val="00E0507C"/>
    <w:rsid w:val="00E1135E"/>
    <w:rsid w:val="00E12294"/>
    <w:rsid w:val="00E12498"/>
    <w:rsid w:val="00E14F7E"/>
    <w:rsid w:val="00E15AE9"/>
    <w:rsid w:val="00E2272D"/>
    <w:rsid w:val="00E2477E"/>
    <w:rsid w:val="00E317B7"/>
    <w:rsid w:val="00E33BDD"/>
    <w:rsid w:val="00E54884"/>
    <w:rsid w:val="00E54EF4"/>
    <w:rsid w:val="00E56067"/>
    <w:rsid w:val="00E570FA"/>
    <w:rsid w:val="00E57F13"/>
    <w:rsid w:val="00E6061C"/>
    <w:rsid w:val="00E62B4F"/>
    <w:rsid w:val="00E63944"/>
    <w:rsid w:val="00E65E6C"/>
    <w:rsid w:val="00E74FA5"/>
    <w:rsid w:val="00E8600F"/>
    <w:rsid w:val="00EA7D42"/>
    <w:rsid w:val="00EB17B8"/>
    <w:rsid w:val="00EB2795"/>
    <w:rsid w:val="00EC67DE"/>
    <w:rsid w:val="00ED4790"/>
    <w:rsid w:val="00ED7EF2"/>
    <w:rsid w:val="00EE14C8"/>
    <w:rsid w:val="00EE4DD7"/>
    <w:rsid w:val="00EE5C33"/>
    <w:rsid w:val="00EF2D55"/>
    <w:rsid w:val="00F00516"/>
    <w:rsid w:val="00F07370"/>
    <w:rsid w:val="00F157E3"/>
    <w:rsid w:val="00F15E5E"/>
    <w:rsid w:val="00F231BE"/>
    <w:rsid w:val="00F249FA"/>
    <w:rsid w:val="00F27DD2"/>
    <w:rsid w:val="00F43B7B"/>
    <w:rsid w:val="00F4698A"/>
    <w:rsid w:val="00F5086F"/>
    <w:rsid w:val="00F51871"/>
    <w:rsid w:val="00F542CF"/>
    <w:rsid w:val="00F55985"/>
    <w:rsid w:val="00F55C67"/>
    <w:rsid w:val="00F55F9A"/>
    <w:rsid w:val="00F57BFA"/>
    <w:rsid w:val="00F65BCB"/>
    <w:rsid w:val="00F67214"/>
    <w:rsid w:val="00F705A4"/>
    <w:rsid w:val="00F71C14"/>
    <w:rsid w:val="00F74CCC"/>
    <w:rsid w:val="00F82276"/>
    <w:rsid w:val="00F8462A"/>
    <w:rsid w:val="00F85B9F"/>
    <w:rsid w:val="00F9010A"/>
    <w:rsid w:val="00F92BB1"/>
    <w:rsid w:val="00F944E6"/>
    <w:rsid w:val="00F95FA9"/>
    <w:rsid w:val="00FB112B"/>
    <w:rsid w:val="00FC31AC"/>
    <w:rsid w:val="00FC7B82"/>
    <w:rsid w:val="00FD0417"/>
    <w:rsid w:val="00FD22E0"/>
    <w:rsid w:val="00FD5E9C"/>
    <w:rsid w:val="00FD6E6C"/>
    <w:rsid w:val="00FE4F2F"/>
    <w:rsid w:val="00FE7A13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7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714C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714C97"/>
    <w:pPr>
      <w:keepNext/>
      <w:ind w:left="165" w:right="113" w:hanging="52"/>
      <w:outlineLvl w:val="1"/>
    </w:pPr>
    <w:rPr>
      <w:b/>
      <w:bCs/>
      <w:lang w:val="en-US"/>
    </w:rPr>
  </w:style>
  <w:style w:type="paragraph" w:styleId="3">
    <w:name w:val="heading 3"/>
    <w:basedOn w:val="a1"/>
    <w:next w:val="a1"/>
    <w:link w:val="30"/>
    <w:qFormat/>
    <w:rsid w:val="00875CCF"/>
    <w:pPr>
      <w:keepNext/>
      <w:jc w:val="center"/>
      <w:outlineLvl w:val="2"/>
    </w:pPr>
    <w:rPr>
      <w:b/>
      <w:color w:val="000000"/>
    </w:rPr>
  </w:style>
  <w:style w:type="paragraph" w:styleId="5">
    <w:name w:val="heading 5"/>
    <w:basedOn w:val="a1"/>
    <w:next w:val="a1"/>
    <w:link w:val="50"/>
    <w:uiPriority w:val="9"/>
    <w:qFormat/>
    <w:rsid w:val="00714C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14C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14C9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50">
    <w:name w:val="Заголовок 5 Знак"/>
    <w:basedOn w:val="a2"/>
    <w:link w:val="5"/>
    <w:uiPriority w:val="9"/>
    <w:rsid w:val="00714C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14C97"/>
  </w:style>
  <w:style w:type="character" w:styleId="a5">
    <w:name w:val="Hyperlink"/>
    <w:unhideWhenUsed/>
    <w:rsid w:val="00714C97"/>
    <w:rPr>
      <w:rFonts w:ascii="Times New Roman" w:hAnsi="Times New Roman" w:cs="Times New Roman" w:hint="default"/>
      <w:color w:val="333399"/>
      <w:u w:val="single"/>
    </w:rPr>
  </w:style>
  <w:style w:type="paragraph" w:styleId="a6">
    <w:name w:val="Normal (Web)"/>
    <w:basedOn w:val="a1"/>
    <w:unhideWhenUsed/>
    <w:rsid w:val="00714C97"/>
    <w:pPr>
      <w:spacing w:before="100" w:beforeAutospacing="1" w:after="100" w:afterAutospacing="1"/>
    </w:pPr>
  </w:style>
  <w:style w:type="paragraph" w:styleId="a7">
    <w:name w:val="header"/>
    <w:basedOn w:val="a1"/>
    <w:link w:val="a8"/>
    <w:uiPriority w:val="99"/>
    <w:unhideWhenUsed/>
    <w:rsid w:val="00714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a"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9"/>
    <w:unhideWhenUsed/>
    <w:rsid w:val="00714C9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2"/>
    <w:uiPriority w:val="99"/>
    <w:semiHidden/>
    <w:rsid w:val="00714C97"/>
  </w:style>
  <w:style w:type="paragraph" w:styleId="ab">
    <w:name w:val="Title"/>
    <w:basedOn w:val="a1"/>
    <w:link w:val="ac"/>
    <w:uiPriority w:val="99"/>
    <w:qFormat/>
    <w:rsid w:val="00714C97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2"/>
    <w:link w:val="ab"/>
    <w:uiPriority w:val="99"/>
    <w:rsid w:val="00714C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uiPriority w:val="99"/>
    <w:unhideWhenUsed/>
    <w:rsid w:val="00714C97"/>
    <w:pPr>
      <w:jc w:val="center"/>
    </w:pPr>
  </w:style>
  <w:style w:type="character" w:customStyle="1" w:styleId="ae">
    <w:name w:val="Основной текст Знак"/>
    <w:basedOn w:val="a2"/>
    <w:link w:val="ad"/>
    <w:uiPriority w:val="99"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2"/>
    <w:link w:val="af0"/>
    <w:uiPriority w:val="99"/>
    <w:semiHidden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1"/>
    <w:link w:val="af"/>
    <w:uiPriority w:val="99"/>
    <w:semiHidden/>
    <w:unhideWhenUsed/>
    <w:rsid w:val="00714C97"/>
    <w:pPr>
      <w:spacing w:after="120"/>
      <w:ind w:left="283"/>
    </w:pPr>
  </w:style>
  <w:style w:type="character" w:customStyle="1" w:styleId="13">
    <w:name w:val="Основной текст с отступом Знак1"/>
    <w:basedOn w:val="a2"/>
    <w:uiPriority w:val="99"/>
    <w:semiHidden/>
    <w:rsid w:val="00714C97"/>
  </w:style>
  <w:style w:type="paragraph" w:styleId="af1">
    <w:name w:val="Message Header"/>
    <w:basedOn w:val="ad"/>
    <w:link w:val="af2"/>
    <w:uiPriority w:val="99"/>
    <w:semiHidden/>
    <w:unhideWhenUsed/>
    <w:rsid w:val="00714C97"/>
    <w:pPr>
      <w:keepLines/>
      <w:tabs>
        <w:tab w:val="left" w:pos="27814"/>
      </w:tabs>
      <w:spacing w:after="120" w:line="180" w:lineRule="atLeast"/>
      <w:ind w:left="1134" w:hanging="1134"/>
      <w:jc w:val="left"/>
    </w:pPr>
    <w:rPr>
      <w:rFonts w:ascii="Arial" w:hAnsi="Arial"/>
      <w:spacing w:val="-5"/>
      <w:sz w:val="20"/>
      <w:szCs w:val="20"/>
    </w:rPr>
  </w:style>
  <w:style w:type="character" w:customStyle="1" w:styleId="af2">
    <w:name w:val="Шапка Знак"/>
    <w:basedOn w:val="a2"/>
    <w:link w:val="af1"/>
    <w:uiPriority w:val="99"/>
    <w:semiHidden/>
    <w:rsid w:val="00714C97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3"/>
    <w:uiPriority w:val="99"/>
    <w:semiHidden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2"/>
    <w:uiPriority w:val="99"/>
    <w:semiHidden/>
    <w:unhideWhenUsed/>
    <w:rsid w:val="00714C97"/>
    <w:pPr>
      <w:spacing w:after="120" w:line="480" w:lineRule="auto"/>
    </w:pPr>
  </w:style>
  <w:style w:type="character" w:customStyle="1" w:styleId="210">
    <w:name w:val="Основной текст 2 Знак1"/>
    <w:basedOn w:val="a2"/>
    <w:uiPriority w:val="99"/>
    <w:semiHidden/>
    <w:rsid w:val="00714C97"/>
  </w:style>
  <w:style w:type="character" w:customStyle="1" w:styleId="31">
    <w:name w:val="Основной текст 3 Знак"/>
    <w:basedOn w:val="a2"/>
    <w:link w:val="32"/>
    <w:uiPriority w:val="99"/>
    <w:rsid w:val="00714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1"/>
    <w:link w:val="31"/>
    <w:uiPriority w:val="99"/>
    <w:unhideWhenUsed/>
    <w:rsid w:val="00714C9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714C97"/>
    <w:rPr>
      <w:sz w:val="16"/>
      <w:szCs w:val="16"/>
    </w:rPr>
  </w:style>
  <w:style w:type="paragraph" w:styleId="24">
    <w:name w:val="Body Text Indent 2"/>
    <w:basedOn w:val="a1"/>
    <w:link w:val="25"/>
    <w:uiPriority w:val="99"/>
    <w:semiHidden/>
    <w:unhideWhenUsed/>
    <w:rsid w:val="00714C9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2"/>
    <w:link w:val="34"/>
    <w:uiPriority w:val="99"/>
    <w:semiHidden/>
    <w:rsid w:val="00714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3"/>
    <w:uiPriority w:val="99"/>
    <w:semiHidden/>
    <w:unhideWhenUsed/>
    <w:rsid w:val="00714C9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2"/>
    <w:uiPriority w:val="99"/>
    <w:semiHidden/>
    <w:rsid w:val="00714C97"/>
    <w:rPr>
      <w:sz w:val="16"/>
      <w:szCs w:val="16"/>
    </w:rPr>
  </w:style>
  <w:style w:type="paragraph" w:styleId="af3">
    <w:name w:val="Balloon Text"/>
    <w:basedOn w:val="a1"/>
    <w:link w:val="af4"/>
    <w:uiPriority w:val="99"/>
    <w:semiHidden/>
    <w:unhideWhenUsed/>
    <w:rsid w:val="00714C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714C9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qFormat/>
    <w:rsid w:val="0071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1"/>
    <w:uiPriority w:val="34"/>
    <w:qFormat/>
    <w:rsid w:val="00714C97"/>
    <w:pPr>
      <w:ind w:left="708"/>
    </w:pPr>
    <w:rPr>
      <w:sz w:val="20"/>
      <w:szCs w:val="20"/>
    </w:rPr>
  </w:style>
  <w:style w:type="paragraph" w:customStyle="1" w:styleId="af8">
    <w:name w:val="Знак Знак Знак Знак Знак Знак Знак Знак Знак Знак"/>
    <w:basedOn w:val="a1"/>
    <w:autoRedefine/>
    <w:uiPriority w:val="99"/>
    <w:rsid w:val="00714C97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Iauiue">
    <w:name w:val="Iau?iue"/>
    <w:uiPriority w:val="99"/>
    <w:rsid w:val="00714C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тья"/>
    <w:basedOn w:val="a1"/>
    <w:rsid w:val="00714C97"/>
    <w:pPr>
      <w:widowControl w:val="0"/>
      <w:tabs>
        <w:tab w:val="left" w:pos="0"/>
        <w:tab w:val="num" w:pos="540"/>
        <w:tab w:val="left" w:pos="993"/>
      </w:tabs>
      <w:adjustRightInd w:val="0"/>
      <w:ind w:left="-27" w:firstLine="567"/>
      <w:jc w:val="both"/>
    </w:pPr>
    <w:rPr>
      <w:rFonts w:ascii="Arial" w:hAnsi="Arial" w:cs="Arial"/>
    </w:rPr>
  </w:style>
  <w:style w:type="paragraph" w:customStyle="1" w:styleId="14">
    <w:name w:val="Обычный1"/>
    <w:uiPriority w:val="99"/>
    <w:rsid w:val="00714C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3">
    <w:name w:val="Normal3"/>
    <w:uiPriority w:val="99"/>
    <w:rsid w:val="00714C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pt">
    <w:name w:val="Обычный + 12 pt"/>
    <w:aliases w:val="полужирный,подчеркивание,Слева:  0 см,Выступ:  1 см,Спра..."/>
    <w:basedOn w:val="a1"/>
    <w:uiPriority w:val="99"/>
    <w:rsid w:val="00714C97"/>
    <w:pPr>
      <w:ind w:left="567" w:right="-286" w:hanging="567"/>
    </w:pPr>
    <w:rPr>
      <w:b/>
      <w:u w:val="single"/>
    </w:rPr>
  </w:style>
  <w:style w:type="paragraph" w:customStyle="1" w:styleId="1CharChar">
    <w:name w:val="Знак Знак Знак Знак Знак1 Знак Знак Знак Знак Char Char Знак"/>
    <w:basedOn w:val="a1"/>
    <w:uiPriority w:val="99"/>
    <w:rsid w:val="00714C97"/>
    <w:pPr>
      <w:spacing w:after="160" w:line="240" w:lineRule="exact"/>
    </w:pPr>
    <w:rPr>
      <w:sz w:val="20"/>
      <w:szCs w:val="20"/>
    </w:rPr>
  </w:style>
  <w:style w:type="paragraph" w:customStyle="1" w:styleId="afa">
    <w:name w:val="Название документа"/>
    <w:basedOn w:val="a1"/>
    <w:next w:val="a1"/>
    <w:uiPriority w:val="99"/>
    <w:rsid w:val="00714C9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88"/>
      <w:szCs w:val="20"/>
    </w:rPr>
  </w:style>
  <w:style w:type="paragraph" w:customStyle="1" w:styleId="afb">
    <w:name w:val="Заголовок сообщения (первый)"/>
    <w:basedOn w:val="af1"/>
    <w:next w:val="af1"/>
    <w:uiPriority w:val="99"/>
    <w:rsid w:val="00714C97"/>
    <w:pPr>
      <w:spacing w:before="220"/>
    </w:pPr>
  </w:style>
  <w:style w:type="paragraph" w:customStyle="1" w:styleId="afc">
    <w:name w:val="Заголовок сообщения (последний)"/>
    <w:basedOn w:val="af1"/>
    <w:next w:val="ad"/>
    <w:uiPriority w:val="99"/>
    <w:rsid w:val="00714C97"/>
    <w:pPr>
      <w:pBdr>
        <w:bottom w:val="single" w:sz="6" w:space="15" w:color="auto"/>
      </w:pBdr>
      <w:spacing w:after="320"/>
    </w:pPr>
  </w:style>
  <w:style w:type="paragraph" w:customStyle="1" w:styleId="Default">
    <w:name w:val="Default"/>
    <w:basedOn w:val="a1"/>
    <w:uiPriority w:val="99"/>
    <w:rsid w:val="00714C97"/>
    <w:pPr>
      <w:autoSpaceDE w:val="0"/>
      <w:autoSpaceDN w:val="0"/>
    </w:pPr>
    <w:rPr>
      <w:rFonts w:eastAsia="Calibri"/>
      <w:color w:val="000000"/>
    </w:rPr>
  </w:style>
  <w:style w:type="paragraph" w:customStyle="1" w:styleId="afd">
    <w:name w:val="Îáû÷íûé"/>
    <w:uiPriority w:val="99"/>
    <w:rsid w:val="00714C97"/>
    <w:pPr>
      <w:spacing w:before="60" w:after="60" w:line="240" w:lineRule="auto"/>
    </w:pPr>
    <w:rPr>
      <w:rFonts w:ascii="NTTierce" w:eastAsia="Times New Roman" w:hAnsi="NTTierce" w:cs="Times New Roman"/>
      <w:sz w:val="24"/>
      <w:szCs w:val="20"/>
      <w:lang w:val="en-GB" w:eastAsia="ru-RU"/>
    </w:rPr>
  </w:style>
  <w:style w:type="paragraph" w:customStyle="1" w:styleId="140">
    <w:name w:val="Знак Знак1 Знак Знак Знак Знак Знак Знак Знак4"/>
    <w:basedOn w:val="a1"/>
    <w:autoRedefine/>
    <w:uiPriority w:val="99"/>
    <w:rsid w:val="00714C9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character" w:customStyle="1" w:styleId="s0">
    <w:name w:val="s0"/>
    <w:rsid w:val="00714C9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5">
    <w:name w:val="Знак Знак3"/>
    <w:rsid w:val="00714C97"/>
    <w:rPr>
      <w:sz w:val="24"/>
      <w:szCs w:val="24"/>
      <w:lang w:val="ru-RU" w:eastAsia="ru-RU" w:bidi="ar-SA"/>
    </w:rPr>
  </w:style>
  <w:style w:type="character" w:customStyle="1" w:styleId="messagein1">
    <w:name w:val="messagein1"/>
    <w:rsid w:val="00714C97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afe">
    <w:name w:val="Заголовок сообщения (текст)"/>
    <w:rsid w:val="00714C97"/>
    <w:rPr>
      <w:rFonts w:ascii="Arial Black" w:hAnsi="Arial Black" w:hint="default"/>
      <w:spacing w:val="-10"/>
      <w:sz w:val="18"/>
    </w:rPr>
  </w:style>
  <w:style w:type="table" w:styleId="aff">
    <w:name w:val="Table Grid"/>
    <w:basedOn w:val="a3"/>
    <w:uiPriority w:val="59"/>
    <w:rsid w:val="0071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Без интервала Знак"/>
    <w:link w:val="af5"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1"/>
    <w:link w:val="aff1"/>
    <w:semiHidden/>
    <w:rsid w:val="00714C97"/>
    <w:pPr>
      <w:spacing w:line="288" w:lineRule="auto"/>
    </w:pPr>
    <w:rPr>
      <w:rFonts w:ascii="Calibri" w:hAnsi="Calibri"/>
      <w:i/>
      <w:iCs/>
      <w:sz w:val="20"/>
      <w:szCs w:val="20"/>
    </w:rPr>
  </w:style>
  <w:style w:type="character" w:customStyle="1" w:styleId="aff1">
    <w:name w:val="Текст сноски Знак"/>
    <w:basedOn w:val="a2"/>
    <w:link w:val="aff0"/>
    <w:semiHidden/>
    <w:rsid w:val="00714C97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styleId="aff2">
    <w:name w:val="footnote reference"/>
    <w:semiHidden/>
    <w:rsid w:val="00714C97"/>
    <w:rPr>
      <w:vertAlign w:val="superscript"/>
    </w:rPr>
  </w:style>
  <w:style w:type="character" w:styleId="aff3">
    <w:name w:val="Strong"/>
    <w:basedOn w:val="a2"/>
    <w:uiPriority w:val="22"/>
    <w:qFormat/>
    <w:rsid w:val="00714C97"/>
    <w:rPr>
      <w:b/>
      <w:bCs/>
    </w:rPr>
  </w:style>
  <w:style w:type="character" w:styleId="aff4">
    <w:name w:val="Placeholder Text"/>
    <w:basedOn w:val="a2"/>
    <w:uiPriority w:val="99"/>
    <w:semiHidden/>
    <w:rsid w:val="00714C97"/>
    <w:rPr>
      <w:color w:val="808080"/>
    </w:rPr>
  </w:style>
  <w:style w:type="paragraph" w:styleId="a">
    <w:name w:val="List Number"/>
    <w:basedOn w:val="a1"/>
    <w:autoRedefine/>
    <w:uiPriority w:val="99"/>
    <w:rsid w:val="00C27BD8"/>
    <w:pPr>
      <w:widowControl w:val="0"/>
      <w:numPr>
        <w:numId w:val="2"/>
      </w:numPr>
      <w:tabs>
        <w:tab w:val="left" w:pos="1134"/>
      </w:tabs>
      <w:adjustRightInd w:val="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2"/>
    <w:link w:val="3"/>
    <w:rsid w:val="00875CC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ff5">
    <w:name w:val="page number"/>
    <w:basedOn w:val="a2"/>
    <w:rsid w:val="00875CCF"/>
  </w:style>
  <w:style w:type="paragraph" w:customStyle="1" w:styleId="26">
    <w:name w:val="Обычный2"/>
    <w:rsid w:val="00875C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6">
    <w:name w:val="annotation text"/>
    <w:basedOn w:val="a1"/>
    <w:link w:val="aff7"/>
    <w:semiHidden/>
    <w:unhideWhenUsed/>
    <w:rsid w:val="00875CCF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87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"/>
    <w:basedOn w:val="a1"/>
    <w:rsid w:val="00875CCF"/>
    <w:pPr>
      <w:widowControl w:val="0"/>
      <w:numPr>
        <w:numId w:val="7"/>
      </w:numPr>
      <w:adjustRightInd w:val="0"/>
      <w:ind w:left="927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875CCF"/>
    <w:pPr>
      <w:widowControl w:val="0"/>
      <w:numPr>
        <w:ilvl w:val="1"/>
        <w:numId w:val="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styleId="aff8">
    <w:name w:val="annotation reference"/>
    <w:semiHidden/>
    <w:unhideWhenUsed/>
    <w:rsid w:val="00875CCF"/>
    <w:rPr>
      <w:sz w:val="16"/>
      <w:szCs w:val="16"/>
    </w:rPr>
  </w:style>
  <w:style w:type="paragraph" w:styleId="HTML">
    <w:name w:val="HTML Preformatted"/>
    <w:basedOn w:val="a1"/>
    <w:link w:val="HTML0"/>
    <w:uiPriority w:val="99"/>
    <w:rsid w:val="0087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875C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9">
    <w:name w:val="annotation subject"/>
    <w:basedOn w:val="aff6"/>
    <w:next w:val="aff6"/>
    <w:link w:val="affa"/>
    <w:uiPriority w:val="99"/>
    <w:semiHidden/>
    <w:unhideWhenUsed/>
    <w:rsid w:val="00F51871"/>
    <w:rPr>
      <w:b/>
      <w:bCs/>
    </w:rPr>
  </w:style>
  <w:style w:type="character" w:customStyle="1" w:styleId="affa">
    <w:name w:val="Тема примечания Знак"/>
    <w:basedOn w:val="aff7"/>
    <w:link w:val="aff9"/>
    <w:uiPriority w:val="99"/>
    <w:semiHidden/>
    <w:rsid w:val="00F518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3D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7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714C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714C97"/>
    <w:pPr>
      <w:keepNext/>
      <w:ind w:left="165" w:right="113" w:hanging="52"/>
      <w:outlineLvl w:val="1"/>
    </w:pPr>
    <w:rPr>
      <w:b/>
      <w:bCs/>
      <w:lang w:val="en-US"/>
    </w:rPr>
  </w:style>
  <w:style w:type="paragraph" w:styleId="3">
    <w:name w:val="heading 3"/>
    <w:basedOn w:val="a1"/>
    <w:next w:val="a1"/>
    <w:link w:val="30"/>
    <w:qFormat/>
    <w:rsid w:val="00875CCF"/>
    <w:pPr>
      <w:keepNext/>
      <w:jc w:val="center"/>
      <w:outlineLvl w:val="2"/>
    </w:pPr>
    <w:rPr>
      <w:b/>
      <w:color w:val="000000"/>
    </w:rPr>
  </w:style>
  <w:style w:type="paragraph" w:styleId="5">
    <w:name w:val="heading 5"/>
    <w:basedOn w:val="a1"/>
    <w:next w:val="a1"/>
    <w:link w:val="50"/>
    <w:uiPriority w:val="9"/>
    <w:qFormat/>
    <w:rsid w:val="00714C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14C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14C9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50">
    <w:name w:val="Заголовок 5 Знак"/>
    <w:basedOn w:val="a2"/>
    <w:link w:val="5"/>
    <w:uiPriority w:val="9"/>
    <w:rsid w:val="00714C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14C97"/>
  </w:style>
  <w:style w:type="character" w:styleId="a5">
    <w:name w:val="Hyperlink"/>
    <w:unhideWhenUsed/>
    <w:rsid w:val="00714C97"/>
    <w:rPr>
      <w:rFonts w:ascii="Times New Roman" w:hAnsi="Times New Roman" w:cs="Times New Roman" w:hint="default"/>
      <w:color w:val="333399"/>
      <w:u w:val="single"/>
    </w:rPr>
  </w:style>
  <w:style w:type="paragraph" w:styleId="a6">
    <w:name w:val="Normal (Web)"/>
    <w:basedOn w:val="a1"/>
    <w:unhideWhenUsed/>
    <w:rsid w:val="00714C97"/>
    <w:pPr>
      <w:spacing w:before="100" w:beforeAutospacing="1" w:after="100" w:afterAutospacing="1"/>
    </w:pPr>
  </w:style>
  <w:style w:type="paragraph" w:styleId="a7">
    <w:name w:val="header"/>
    <w:basedOn w:val="a1"/>
    <w:link w:val="a8"/>
    <w:uiPriority w:val="99"/>
    <w:unhideWhenUsed/>
    <w:rsid w:val="00714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a"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9"/>
    <w:unhideWhenUsed/>
    <w:rsid w:val="00714C9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2"/>
    <w:uiPriority w:val="99"/>
    <w:semiHidden/>
    <w:rsid w:val="00714C97"/>
  </w:style>
  <w:style w:type="paragraph" w:styleId="ab">
    <w:name w:val="Title"/>
    <w:basedOn w:val="a1"/>
    <w:link w:val="ac"/>
    <w:uiPriority w:val="99"/>
    <w:qFormat/>
    <w:rsid w:val="00714C97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2"/>
    <w:link w:val="ab"/>
    <w:uiPriority w:val="99"/>
    <w:rsid w:val="00714C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uiPriority w:val="99"/>
    <w:unhideWhenUsed/>
    <w:rsid w:val="00714C97"/>
    <w:pPr>
      <w:jc w:val="center"/>
    </w:pPr>
  </w:style>
  <w:style w:type="character" w:customStyle="1" w:styleId="ae">
    <w:name w:val="Основной текст Знак"/>
    <w:basedOn w:val="a2"/>
    <w:link w:val="ad"/>
    <w:uiPriority w:val="99"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2"/>
    <w:link w:val="af0"/>
    <w:uiPriority w:val="99"/>
    <w:semiHidden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1"/>
    <w:link w:val="af"/>
    <w:uiPriority w:val="99"/>
    <w:semiHidden/>
    <w:unhideWhenUsed/>
    <w:rsid w:val="00714C97"/>
    <w:pPr>
      <w:spacing w:after="120"/>
      <w:ind w:left="283"/>
    </w:pPr>
  </w:style>
  <w:style w:type="character" w:customStyle="1" w:styleId="13">
    <w:name w:val="Основной текст с отступом Знак1"/>
    <w:basedOn w:val="a2"/>
    <w:uiPriority w:val="99"/>
    <w:semiHidden/>
    <w:rsid w:val="00714C97"/>
  </w:style>
  <w:style w:type="paragraph" w:styleId="af1">
    <w:name w:val="Message Header"/>
    <w:basedOn w:val="ad"/>
    <w:link w:val="af2"/>
    <w:uiPriority w:val="99"/>
    <w:semiHidden/>
    <w:unhideWhenUsed/>
    <w:rsid w:val="00714C97"/>
    <w:pPr>
      <w:keepLines/>
      <w:tabs>
        <w:tab w:val="left" w:pos="27814"/>
      </w:tabs>
      <w:spacing w:after="120" w:line="180" w:lineRule="atLeast"/>
      <w:ind w:left="1134" w:hanging="1134"/>
      <w:jc w:val="left"/>
    </w:pPr>
    <w:rPr>
      <w:rFonts w:ascii="Arial" w:hAnsi="Arial"/>
      <w:spacing w:val="-5"/>
      <w:sz w:val="20"/>
      <w:szCs w:val="20"/>
    </w:rPr>
  </w:style>
  <w:style w:type="character" w:customStyle="1" w:styleId="af2">
    <w:name w:val="Шапка Знак"/>
    <w:basedOn w:val="a2"/>
    <w:link w:val="af1"/>
    <w:uiPriority w:val="99"/>
    <w:semiHidden/>
    <w:rsid w:val="00714C97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3"/>
    <w:uiPriority w:val="99"/>
    <w:semiHidden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2"/>
    <w:uiPriority w:val="99"/>
    <w:semiHidden/>
    <w:unhideWhenUsed/>
    <w:rsid w:val="00714C97"/>
    <w:pPr>
      <w:spacing w:after="120" w:line="480" w:lineRule="auto"/>
    </w:pPr>
  </w:style>
  <w:style w:type="character" w:customStyle="1" w:styleId="210">
    <w:name w:val="Основной текст 2 Знак1"/>
    <w:basedOn w:val="a2"/>
    <w:uiPriority w:val="99"/>
    <w:semiHidden/>
    <w:rsid w:val="00714C97"/>
  </w:style>
  <w:style w:type="character" w:customStyle="1" w:styleId="31">
    <w:name w:val="Основной текст 3 Знак"/>
    <w:basedOn w:val="a2"/>
    <w:link w:val="32"/>
    <w:uiPriority w:val="99"/>
    <w:rsid w:val="00714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1"/>
    <w:link w:val="31"/>
    <w:uiPriority w:val="99"/>
    <w:unhideWhenUsed/>
    <w:rsid w:val="00714C9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714C97"/>
    <w:rPr>
      <w:sz w:val="16"/>
      <w:szCs w:val="16"/>
    </w:rPr>
  </w:style>
  <w:style w:type="paragraph" w:styleId="24">
    <w:name w:val="Body Text Indent 2"/>
    <w:basedOn w:val="a1"/>
    <w:link w:val="25"/>
    <w:uiPriority w:val="99"/>
    <w:semiHidden/>
    <w:unhideWhenUsed/>
    <w:rsid w:val="00714C9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2"/>
    <w:link w:val="34"/>
    <w:uiPriority w:val="99"/>
    <w:semiHidden/>
    <w:rsid w:val="00714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3"/>
    <w:uiPriority w:val="99"/>
    <w:semiHidden/>
    <w:unhideWhenUsed/>
    <w:rsid w:val="00714C9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2"/>
    <w:uiPriority w:val="99"/>
    <w:semiHidden/>
    <w:rsid w:val="00714C97"/>
    <w:rPr>
      <w:sz w:val="16"/>
      <w:szCs w:val="16"/>
    </w:rPr>
  </w:style>
  <w:style w:type="paragraph" w:styleId="af3">
    <w:name w:val="Balloon Text"/>
    <w:basedOn w:val="a1"/>
    <w:link w:val="af4"/>
    <w:uiPriority w:val="99"/>
    <w:semiHidden/>
    <w:unhideWhenUsed/>
    <w:rsid w:val="00714C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714C9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qFormat/>
    <w:rsid w:val="0071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1"/>
    <w:uiPriority w:val="34"/>
    <w:qFormat/>
    <w:rsid w:val="00714C97"/>
    <w:pPr>
      <w:ind w:left="708"/>
    </w:pPr>
    <w:rPr>
      <w:sz w:val="20"/>
      <w:szCs w:val="20"/>
    </w:rPr>
  </w:style>
  <w:style w:type="paragraph" w:customStyle="1" w:styleId="af8">
    <w:name w:val="Знак Знак Знак Знак Знак Знак Знак Знак Знак Знак"/>
    <w:basedOn w:val="a1"/>
    <w:autoRedefine/>
    <w:uiPriority w:val="99"/>
    <w:rsid w:val="00714C97"/>
    <w:pPr>
      <w:spacing w:after="160" w:line="240" w:lineRule="exact"/>
    </w:pPr>
    <w:rPr>
      <w:rFonts w:eastAsia="SimSun"/>
      <w:b/>
      <w:sz w:val="28"/>
      <w:lang w:val="en-US"/>
    </w:rPr>
  </w:style>
  <w:style w:type="paragraph" w:customStyle="1" w:styleId="Iauiue">
    <w:name w:val="Iau?iue"/>
    <w:uiPriority w:val="99"/>
    <w:rsid w:val="00714C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тья"/>
    <w:basedOn w:val="a1"/>
    <w:rsid w:val="00714C97"/>
    <w:pPr>
      <w:widowControl w:val="0"/>
      <w:tabs>
        <w:tab w:val="left" w:pos="0"/>
        <w:tab w:val="num" w:pos="540"/>
        <w:tab w:val="left" w:pos="993"/>
      </w:tabs>
      <w:adjustRightInd w:val="0"/>
      <w:ind w:left="-27" w:firstLine="567"/>
      <w:jc w:val="both"/>
    </w:pPr>
    <w:rPr>
      <w:rFonts w:ascii="Arial" w:hAnsi="Arial" w:cs="Arial"/>
    </w:rPr>
  </w:style>
  <w:style w:type="paragraph" w:customStyle="1" w:styleId="14">
    <w:name w:val="Обычный1"/>
    <w:uiPriority w:val="99"/>
    <w:rsid w:val="00714C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3">
    <w:name w:val="Normal3"/>
    <w:uiPriority w:val="99"/>
    <w:rsid w:val="00714C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pt">
    <w:name w:val="Обычный + 12 pt"/>
    <w:aliases w:val="полужирный,подчеркивание,Слева:  0 см,Выступ:  1 см,Спра..."/>
    <w:basedOn w:val="a1"/>
    <w:uiPriority w:val="99"/>
    <w:rsid w:val="00714C97"/>
    <w:pPr>
      <w:ind w:left="567" w:right="-286" w:hanging="567"/>
    </w:pPr>
    <w:rPr>
      <w:b/>
      <w:u w:val="single"/>
    </w:rPr>
  </w:style>
  <w:style w:type="paragraph" w:customStyle="1" w:styleId="1CharChar">
    <w:name w:val="Знак Знак Знак Знак Знак1 Знак Знак Знак Знак Char Char Знак"/>
    <w:basedOn w:val="a1"/>
    <w:uiPriority w:val="99"/>
    <w:rsid w:val="00714C97"/>
    <w:pPr>
      <w:spacing w:after="160" w:line="240" w:lineRule="exact"/>
    </w:pPr>
    <w:rPr>
      <w:sz w:val="20"/>
      <w:szCs w:val="20"/>
    </w:rPr>
  </w:style>
  <w:style w:type="paragraph" w:customStyle="1" w:styleId="afa">
    <w:name w:val="Название документа"/>
    <w:basedOn w:val="a1"/>
    <w:next w:val="a1"/>
    <w:uiPriority w:val="99"/>
    <w:rsid w:val="00714C9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88"/>
      <w:szCs w:val="20"/>
    </w:rPr>
  </w:style>
  <w:style w:type="paragraph" w:customStyle="1" w:styleId="afb">
    <w:name w:val="Заголовок сообщения (первый)"/>
    <w:basedOn w:val="af1"/>
    <w:next w:val="af1"/>
    <w:uiPriority w:val="99"/>
    <w:rsid w:val="00714C97"/>
    <w:pPr>
      <w:spacing w:before="220"/>
    </w:pPr>
  </w:style>
  <w:style w:type="paragraph" w:customStyle="1" w:styleId="afc">
    <w:name w:val="Заголовок сообщения (последний)"/>
    <w:basedOn w:val="af1"/>
    <w:next w:val="ad"/>
    <w:uiPriority w:val="99"/>
    <w:rsid w:val="00714C97"/>
    <w:pPr>
      <w:pBdr>
        <w:bottom w:val="single" w:sz="6" w:space="15" w:color="auto"/>
      </w:pBdr>
      <w:spacing w:after="320"/>
    </w:pPr>
  </w:style>
  <w:style w:type="paragraph" w:customStyle="1" w:styleId="Default">
    <w:name w:val="Default"/>
    <w:basedOn w:val="a1"/>
    <w:uiPriority w:val="99"/>
    <w:rsid w:val="00714C97"/>
    <w:pPr>
      <w:autoSpaceDE w:val="0"/>
      <w:autoSpaceDN w:val="0"/>
    </w:pPr>
    <w:rPr>
      <w:rFonts w:eastAsia="Calibri"/>
      <w:color w:val="000000"/>
    </w:rPr>
  </w:style>
  <w:style w:type="paragraph" w:customStyle="1" w:styleId="afd">
    <w:name w:val="Îáû÷íûé"/>
    <w:uiPriority w:val="99"/>
    <w:rsid w:val="00714C97"/>
    <w:pPr>
      <w:spacing w:before="60" w:after="60" w:line="240" w:lineRule="auto"/>
    </w:pPr>
    <w:rPr>
      <w:rFonts w:ascii="NTTierce" w:eastAsia="Times New Roman" w:hAnsi="NTTierce" w:cs="Times New Roman"/>
      <w:sz w:val="24"/>
      <w:szCs w:val="20"/>
      <w:lang w:val="en-GB" w:eastAsia="ru-RU"/>
    </w:rPr>
  </w:style>
  <w:style w:type="paragraph" w:customStyle="1" w:styleId="140">
    <w:name w:val="Знак Знак1 Знак Знак Знак Знак Знак Знак Знак4"/>
    <w:basedOn w:val="a1"/>
    <w:autoRedefine/>
    <w:uiPriority w:val="99"/>
    <w:rsid w:val="00714C97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character" w:customStyle="1" w:styleId="s0">
    <w:name w:val="s0"/>
    <w:rsid w:val="00714C9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5">
    <w:name w:val="Знак Знак3"/>
    <w:rsid w:val="00714C97"/>
    <w:rPr>
      <w:sz w:val="24"/>
      <w:szCs w:val="24"/>
      <w:lang w:val="ru-RU" w:eastAsia="ru-RU" w:bidi="ar-SA"/>
    </w:rPr>
  </w:style>
  <w:style w:type="character" w:customStyle="1" w:styleId="messagein1">
    <w:name w:val="messagein1"/>
    <w:rsid w:val="00714C97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afe">
    <w:name w:val="Заголовок сообщения (текст)"/>
    <w:rsid w:val="00714C97"/>
    <w:rPr>
      <w:rFonts w:ascii="Arial Black" w:hAnsi="Arial Black" w:hint="default"/>
      <w:spacing w:val="-10"/>
      <w:sz w:val="18"/>
    </w:rPr>
  </w:style>
  <w:style w:type="table" w:styleId="aff">
    <w:name w:val="Table Grid"/>
    <w:basedOn w:val="a3"/>
    <w:uiPriority w:val="59"/>
    <w:rsid w:val="0071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Без интервала Знак"/>
    <w:link w:val="af5"/>
    <w:rsid w:val="0071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1"/>
    <w:link w:val="aff1"/>
    <w:semiHidden/>
    <w:rsid w:val="00714C97"/>
    <w:pPr>
      <w:spacing w:line="288" w:lineRule="auto"/>
    </w:pPr>
    <w:rPr>
      <w:rFonts w:ascii="Calibri" w:hAnsi="Calibri"/>
      <w:i/>
      <w:iCs/>
      <w:sz w:val="20"/>
      <w:szCs w:val="20"/>
    </w:rPr>
  </w:style>
  <w:style w:type="character" w:customStyle="1" w:styleId="aff1">
    <w:name w:val="Текст сноски Знак"/>
    <w:basedOn w:val="a2"/>
    <w:link w:val="aff0"/>
    <w:semiHidden/>
    <w:rsid w:val="00714C97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styleId="aff2">
    <w:name w:val="footnote reference"/>
    <w:semiHidden/>
    <w:rsid w:val="00714C97"/>
    <w:rPr>
      <w:vertAlign w:val="superscript"/>
    </w:rPr>
  </w:style>
  <w:style w:type="character" w:styleId="aff3">
    <w:name w:val="Strong"/>
    <w:basedOn w:val="a2"/>
    <w:uiPriority w:val="22"/>
    <w:qFormat/>
    <w:rsid w:val="00714C97"/>
    <w:rPr>
      <w:b/>
      <w:bCs/>
    </w:rPr>
  </w:style>
  <w:style w:type="character" w:styleId="aff4">
    <w:name w:val="Placeholder Text"/>
    <w:basedOn w:val="a2"/>
    <w:uiPriority w:val="99"/>
    <w:semiHidden/>
    <w:rsid w:val="00714C97"/>
    <w:rPr>
      <w:color w:val="808080"/>
    </w:rPr>
  </w:style>
  <w:style w:type="paragraph" w:styleId="a">
    <w:name w:val="List Number"/>
    <w:basedOn w:val="a1"/>
    <w:autoRedefine/>
    <w:uiPriority w:val="99"/>
    <w:rsid w:val="00C27BD8"/>
    <w:pPr>
      <w:widowControl w:val="0"/>
      <w:numPr>
        <w:numId w:val="2"/>
      </w:numPr>
      <w:tabs>
        <w:tab w:val="left" w:pos="1134"/>
      </w:tabs>
      <w:adjustRightInd w:val="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2"/>
    <w:link w:val="3"/>
    <w:rsid w:val="00875CC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ff5">
    <w:name w:val="page number"/>
    <w:basedOn w:val="a2"/>
    <w:rsid w:val="00875CCF"/>
  </w:style>
  <w:style w:type="paragraph" w:customStyle="1" w:styleId="26">
    <w:name w:val="Обычный2"/>
    <w:rsid w:val="00875C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6">
    <w:name w:val="annotation text"/>
    <w:basedOn w:val="a1"/>
    <w:link w:val="aff7"/>
    <w:semiHidden/>
    <w:unhideWhenUsed/>
    <w:rsid w:val="00875CCF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87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Заголовок раздела"/>
    <w:basedOn w:val="a1"/>
    <w:rsid w:val="00875CCF"/>
    <w:pPr>
      <w:widowControl w:val="0"/>
      <w:numPr>
        <w:numId w:val="7"/>
      </w:numPr>
      <w:adjustRightInd w:val="0"/>
      <w:ind w:left="927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875CCF"/>
    <w:pPr>
      <w:widowControl w:val="0"/>
      <w:numPr>
        <w:ilvl w:val="1"/>
        <w:numId w:val="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styleId="aff8">
    <w:name w:val="annotation reference"/>
    <w:semiHidden/>
    <w:unhideWhenUsed/>
    <w:rsid w:val="00875CCF"/>
    <w:rPr>
      <w:sz w:val="16"/>
      <w:szCs w:val="16"/>
    </w:rPr>
  </w:style>
  <w:style w:type="paragraph" w:styleId="HTML">
    <w:name w:val="HTML Preformatted"/>
    <w:basedOn w:val="a1"/>
    <w:link w:val="HTML0"/>
    <w:uiPriority w:val="99"/>
    <w:rsid w:val="00875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875C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9">
    <w:name w:val="annotation subject"/>
    <w:basedOn w:val="aff6"/>
    <w:next w:val="aff6"/>
    <w:link w:val="affa"/>
    <w:uiPriority w:val="99"/>
    <w:semiHidden/>
    <w:unhideWhenUsed/>
    <w:rsid w:val="00F51871"/>
    <w:rPr>
      <w:b/>
      <w:bCs/>
    </w:rPr>
  </w:style>
  <w:style w:type="character" w:customStyle="1" w:styleId="affa">
    <w:name w:val="Тема примечания Знак"/>
    <w:basedOn w:val="aff7"/>
    <w:link w:val="aff9"/>
    <w:uiPriority w:val="99"/>
    <w:semiHidden/>
    <w:rsid w:val="00F518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3D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kc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.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A570-F25E-4CFB-B9CE-054ADF59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35</Pages>
  <Words>13974</Words>
  <Characters>79652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Волковгеология</Company>
  <LinksUpToDate>false</LinksUpToDate>
  <CharactersWithSpaces>93440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 Бауржан - 1599</dc:creator>
  <cp:lastModifiedBy>Джолдыбаев Ерлан</cp:lastModifiedBy>
  <cp:revision>198</cp:revision>
  <cp:lastPrinted>2015-07-02T04:50:00Z</cp:lastPrinted>
  <dcterms:created xsi:type="dcterms:W3CDTF">2012-09-14T03:11:00Z</dcterms:created>
  <dcterms:modified xsi:type="dcterms:W3CDTF">2015-07-03T02:29:00Z</dcterms:modified>
</cp:coreProperties>
</file>